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F1" w:rsidRDefault="004B54F1" w:rsidP="00715C29">
      <w:pPr>
        <w:pStyle w:val="a"/>
        <w:spacing w:after="0" w:line="240" w:lineRule="auto"/>
        <w:jc w:val="right"/>
      </w:pPr>
    </w:p>
    <w:p w:rsidR="004B54F1" w:rsidRDefault="004B54F1" w:rsidP="00715C29">
      <w:pPr>
        <w:pStyle w:val="a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B54F1" w:rsidRDefault="004B54F1" w:rsidP="00715C29">
      <w:pPr>
        <w:pStyle w:val="a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B54F1" w:rsidRDefault="004B54F1" w:rsidP="00715C29">
      <w:pPr>
        <w:pStyle w:val="a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САРСКОЕ СЕЛЬСКОЕ ПОСЕЛЕНИЕ</w:t>
      </w:r>
    </w:p>
    <w:p w:rsidR="004B54F1" w:rsidRDefault="004B54F1" w:rsidP="00715C29">
      <w:pPr>
        <w:pStyle w:val="a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СУРСКОГО РАЙОНА  УЛЬЯНОВСКОЙ ОБЛАСТИ</w:t>
      </w:r>
    </w:p>
    <w:p w:rsidR="004B54F1" w:rsidRDefault="004B54F1">
      <w:pPr>
        <w:pStyle w:val="a"/>
        <w:jc w:val="center"/>
      </w:pPr>
    </w:p>
    <w:p w:rsidR="004B54F1" w:rsidRDefault="004B54F1">
      <w:pPr>
        <w:pStyle w:val="a"/>
        <w:jc w:val="center"/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B54F1" w:rsidRDefault="004B54F1">
      <w:pPr>
        <w:pStyle w:val="a"/>
        <w:jc w:val="both"/>
      </w:pPr>
    </w:p>
    <w:p w:rsidR="004B54F1" w:rsidRDefault="004B54F1" w:rsidP="00715C29">
      <w:pPr>
        <w:pStyle w:val="a"/>
        <w:spacing w:after="0"/>
        <w:jc w:val="both"/>
      </w:pPr>
      <w:r w:rsidRPr="00715C29">
        <w:rPr>
          <w:rFonts w:ascii="Times New Roman" w:hAnsi="Times New Roman"/>
          <w:sz w:val="28"/>
          <w:szCs w:val="28"/>
          <w:u w:val="single"/>
        </w:rPr>
        <w:t xml:space="preserve">05 августа 2019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715C29">
        <w:rPr>
          <w:rFonts w:ascii="Times New Roman" w:hAnsi="Times New Roman"/>
          <w:sz w:val="28"/>
          <w:szCs w:val="28"/>
          <w:u w:val="single"/>
        </w:rPr>
        <w:t>№ 54-П</w:t>
      </w:r>
    </w:p>
    <w:p w:rsidR="004B54F1" w:rsidRDefault="004B54F1" w:rsidP="00715C29">
      <w:pPr>
        <w:pStyle w:val="a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Экз. № _____</w:t>
      </w:r>
    </w:p>
    <w:p w:rsidR="004B54F1" w:rsidRDefault="004B54F1" w:rsidP="00715C29">
      <w:pPr>
        <w:pStyle w:val="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с.Сара</w:t>
      </w:r>
    </w:p>
    <w:p w:rsidR="004B54F1" w:rsidRDefault="004B54F1" w:rsidP="00715C29">
      <w:pPr>
        <w:pStyle w:val="a"/>
        <w:jc w:val="center"/>
      </w:pPr>
    </w:p>
    <w:p w:rsidR="004B54F1" w:rsidRDefault="004B54F1" w:rsidP="00715C29">
      <w:pPr>
        <w:pStyle w:val="a"/>
        <w:jc w:val="center"/>
      </w:pPr>
      <w:r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 w:cs="Calibri"/>
          <w:bCs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с Федеральным законом от 10.01.2002 № 7-ФЗ «Об охране окружающей среды»</w:t>
      </w:r>
      <w:r>
        <w:rPr>
          <w:rFonts w:ascii="Times New Roman" w:hAnsi="Times New Roman" w:cs="Calibri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30.04.2014 № 403 «Об исчерпывающем перечне процедур в сфере жилищного строительства»,</w:t>
      </w:r>
      <w:r>
        <w:rPr>
          <w:rFonts w:ascii="Times New Roman" w:hAnsi="Times New Roman" w:cs="Calibri"/>
          <w:bCs/>
          <w:sz w:val="28"/>
          <w:szCs w:val="28"/>
        </w:rPr>
        <w:t>Уставом муниципального образования Сарское сельское поселение Сурского района Ульяновской области</w:t>
      </w:r>
    </w:p>
    <w:p w:rsidR="004B54F1" w:rsidRDefault="004B54F1" w:rsidP="005036BA">
      <w:pPr>
        <w:pStyle w:val="a"/>
        <w:spacing w:after="0" w:line="240" w:lineRule="auto"/>
        <w:ind w:firstLine="709"/>
        <w:jc w:val="both"/>
      </w:pPr>
      <w:r>
        <w:rPr>
          <w:rFonts w:ascii="Times New Roman" w:hAnsi="Times New Roman" w:cs="Calibri"/>
          <w:bCs/>
          <w:sz w:val="28"/>
          <w:szCs w:val="28"/>
        </w:rPr>
        <w:t>п о с т а н о в л я ю:</w:t>
      </w:r>
    </w:p>
    <w:p w:rsidR="004B54F1" w:rsidRDefault="004B54F1" w:rsidP="005036BA">
      <w:pPr>
        <w:pStyle w:val="a"/>
        <w:spacing w:after="0" w:line="240" w:lineRule="auto"/>
        <w:ind w:firstLine="709"/>
        <w:jc w:val="both"/>
      </w:pPr>
      <w:r>
        <w:rPr>
          <w:rFonts w:ascii="Times New Roman" w:hAnsi="Times New Roman" w:cs="Calibri"/>
          <w:bCs/>
          <w:sz w:val="28"/>
          <w:szCs w:val="28"/>
        </w:rPr>
        <w:t xml:space="preserve">1. Утвердить административный </w:t>
      </w:r>
      <w:hyperlink r:id="rId4">
        <w:r>
          <w:rPr>
            <w:rStyle w:val="-"/>
            <w:rFonts w:ascii="Times New Roman" w:hAnsi="Times New Roman" w:cs="Calibri"/>
            <w:bCs/>
            <w:color w:val="000000"/>
            <w:sz w:val="28"/>
            <w:szCs w:val="28"/>
            <w:u w:val="none"/>
            <w:lang w:eastAsia="en-US"/>
          </w:rPr>
          <w:t>регламент</w:t>
        </w:r>
      </w:hyperlink>
      <w:r>
        <w:rPr>
          <w:rFonts w:ascii="Times New Roman" w:hAnsi="Times New Roman" w:cs="Calibri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Calibri"/>
          <w:bCs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«Предоставление порубочного билета и (или) разрешения на пересадку деревьев и кустарников»</w:t>
      </w:r>
      <w:r>
        <w:rPr>
          <w:rFonts w:ascii="Times New Roman" w:hAnsi="Times New Roman" w:cs="Calibri"/>
          <w:bCs/>
          <w:sz w:val="28"/>
          <w:szCs w:val="28"/>
        </w:rPr>
        <w:t xml:space="preserve"> (прилагается).</w:t>
      </w:r>
    </w:p>
    <w:p w:rsidR="004B54F1" w:rsidRDefault="004B54F1" w:rsidP="005036BA">
      <w:pPr>
        <w:pStyle w:val="a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Cs/>
          <w:sz w:val="28"/>
          <w:szCs w:val="28"/>
        </w:rPr>
        <w:t>2. Настоящее постановление вступает в силу на следующий день после дня его обнародования и подлежит размещению на официальном сайте администрации МО Сарское сельское поселение.</w:t>
      </w:r>
    </w:p>
    <w:p w:rsidR="004B54F1" w:rsidRDefault="004B54F1" w:rsidP="005036BA">
      <w:pPr>
        <w:pStyle w:val="a"/>
        <w:spacing w:after="0" w:line="240" w:lineRule="auto"/>
        <w:jc w:val="both"/>
      </w:pPr>
    </w:p>
    <w:p w:rsidR="004B54F1" w:rsidRDefault="004B54F1" w:rsidP="00715C29">
      <w:pPr>
        <w:pStyle w:val="a"/>
        <w:spacing w:after="0" w:line="240" w:lineRule="auto"/>
        <w:jc w:val="both"/>
      </w:pPr>
    </w:p>
    <w:p w:rsidR="004B54F1" w:rsidRDefault="004B54F1" w:rsidP="00715C29">
      <w:pPr>
        <w:pStyle w:val="a"/>
        <w:spacing w:after="0" w:line="240" w:lineRule="auto"/>
        <w:jc w:val="both"/>
      </w:pPr>
    </w:p>
    <w:p w:rsidR="004B54F1" w:rsidRDefault="004B54F1" w:rsidP="00715C29">
      <w:pPr>
        <w:pStyle w:val="a"/>
        <w:spacing w:after="0" w:line="240" w:lineRule="auto"/>
        <w:jc w:val="both"/>
      </w:pPr>
    </w:p>
    <w:p w:rsidR="004B54F1" w:rsidRDefault="004B54F1" w:rsidP="00715C29">
      <w:pPr>
        <w:pStyle w:val="a"/>
        <w:spacing w:after="0"/>
        <w:jc w:val="both"/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4B54F1" w:rsidRDefault="004B54F1" w:rsidP="00715C29">
      <w:pPr>
        <w:pStyle w:val="a"/>
        <w:spacing w:after="0"/>
        <w:jc w:val="both"/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B54F1" w:rsidRDefault="004B54F1" w:rsidP="00715C29">
      <w:pPr>
        <w:pStyle w:val="a"/>
        <w:spacing w:after="0"/>
        <w:jc w:val="both"/>
      </w:pPr>
      <w:r>
        <w:rPr>
          <w:rFonts w:ascii="Times New Roman" w:hAnsi="Times New Roman"/>
          <w:sz w:val="28"/>
          <w:szCs w:val="28"/>
        </w:rPr>
        <w:t>Сарское сельское поселение                                                         А.Н.Калашников</w:t>
      </w:r>
    </w:p>
    <w:p w:rsidR="004B54F1" w:rsidRDefault="004B54F1">
      <w:pPr>
        <w:pStyle w:val="a"/>
        <w:jc w:val="both"/>
      </w:pPr>
    </w:p>
    <w:p w:rsidR="004B54F1" w:rsidRDefault="004B54F1">
      <w:pPr>
        <w:pStyle w:val="a"/>
        <w:jc w:val="both"/>
      </w:pPr>
    </w:p>
    <w:p w:rsidR="004B54F1" w:rsidRDefault="004B54F1">
      <w:pPr>
        <w:pStyle w:val="a"/>
        <w:jc w:val="both"/>
      </w:pPr>
    </w:p>
    <w:p w:rsidR="004B54F1" w:rsidRDefault="004B54F1">
      <w:pPr>
        <w:pStyle w:val="a"/>
        <w:jc w:val="both"/>
      </w:pPr>
    </w:p>
    <w:p w:rsidR="004B54F1" w:rsidRDefault="004B54F1">
      <w:pPr>
        <w:pStyle w:val="a"/>
        <w:jc w:val="both"/>
      </w:pPr>
    </w:p>
    <w:p w:rsidR="004B54F1" w:rsidRDefault="004B54F1">
      <w:pPr>
        <w:pStyle w:val="a"/>
        <w:jc w:val="both"/>
      </w:pPr>
    </w:p>
    <w:p w:rsidR="004B54F1" w:rsidRDefault="004B54F1">
      <w:pPr>
        <w:pStyle w:val="a"/>
        <w:jc w:val="both"/>
      </w:pPr>
    </w:p>
    <w:p w:rsidR="004B54F1" w:rsidRDefault="004B54F1">
      <w:pPr>
        <w:pStyle w:val="a"/>
        <w:jc w:val="both"/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000"/>
      </w:tblPr>
      <w:tblGrid>
        <w:gridCol w:w="4361"/>
      </w:tblGrid>
      <w:tr w:rsidR="004B54F1" w:rsidRPr="00103E60">
        <w:trPr>
          <w:jc w:val="right"/>
        </w:trPr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spacing w:after="0" w:line="100" w:lineRule="atLeast"/>
              <w:jc w:val="center"/>
            </w:pPr>
            <w:r w:rsidRPr="00103E60">
              <w:rPr>
                <w:rFonts w:ascii="Times New Roman" w:hAnsi="Times New Roman"/>
                <w:sz w:val="24"/>
                <w:szCs w:val="24"/>
              </w:rPr>
              <w:t>УТВЕРЖДЁН</w:t>
            </w:r>
          </w:p>
          <w:p w:rsidR="004B54F1" w:rsidRPr="00103E60" w:rsidRDefault="004B54F1">
            <w:pPr>
              <w:pStyle w:val="a"/>
              <w:spacing w:after="0" w:line="100" w:lineRule="atLeast"/>
              <w:jc w:val="center"/>
            </w:pPr>
            <w:r w:rsidRPr="00103E60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4B54F1" w:rsidRPr="00103E60" w:rsidRDefault="004B54F1">
            <w:pPr>
              <w:pStyle w:val="a"/>
              <w:spacing w:after="0" w:line="100" w:lineRule="atLeast"/>
              <w:jc w:val="center"/>
            </w:pPr>
            <w:r w:rsidRPr="00103E60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4B54F1" w:rsidRPr="00103E60" w:rsidRDefault="004B54F1">
            <w:pPr>
              <w:pStyle w:val="a"/>
              <w:spacing w:after="0" w:line="100" w:lineRule="atLeast"/>
              <w:jc w:val="center"/>
            </w:pPr>
            <w:r w:rsidRPr="00103E60">
              <w:rPr>
                <w:rFonts w:ascii="Times New Roman" w:hAnsi="Times New Roman"/>
                <w:sz w:val="24"/>
                <w:szCs w:val="24"/>
              </w:rPr>
              <w:t>Сарское сельское поселение</w:t>
            </w:r>
          </w:p>
          <w:p w:rsidR="004B54F1" w:rsidRPr="00103E60" w:rsidRDefault="004B54F1">
            <w:pPr>
              <w:pStyle w:val="a"/>
              <w:spacing w:after="0" w:line="100" w:lineRule="atLeast"/>
              <w:jc w:val="center"/>
            </w:pPr>
            <w:r w:rsidRPr="00103E60">
              <w:rPr>
                <w:rFonts w:ascii="Times New Roman" w:hAnsi="Times New Roman"/>
                <w:sz w:val="24"/>
                <w:szCs w:val="24"/>
              </w:rPr>
              <w:t>Сурского района Ульяновской области</w:t>
            </w:r>
          </w:p>
          <w:p w:rsidR="004B54F1" w:rsidRPr="00103E60" w:rsidRDefault="004B54F1">
            <w:pPr>
              <w:pStyle w:val="a"/>
              <w:spacing w:after="0" w:line="100" w:lineRule="atLeast"/>
              <w:jc w:val="center"/>
              <w:rPr>
                <w:u w:val="single"/>
              </w:rPr>
            </w:pPr>
            <w:r w:rsidRPr="00103E60">
              <w:rPr>
                <w:rFonts w:ascii="Times New Roman" w:hAnsi="Times New Roman"/>
                <w:sz w:val="24"/>
                <w:szCs w:val="24"/>
                <w:u w:val="single"/>
              </w:rPr>
              <w:t>от 05.08.2019г № 54-П</w:t>
            </w:r>
          </w:p>
        </w:tc>
      </w:tr>
    </w:tbl>
    <w:p w:rsidR="004B54F1" w:rsidRDefault="004B54F1">
      <w:pPr>
        <w:pStyle w:val="a"/>
        <w:jc w:val="center"/>
      </w:pPr>
    </w:p>
    <w:p w:rsidR="004B54F1" w:rsidRDefault="004B54F1" w:rsidP="00715C29">
      <w:pPr>
        <w:pStyle w:val="a"/>
        <w:spacing w:after="0"/>
        <w:jc w:val="center"/>
      </w:pPr>
    </w:p>
    <w:p w:rsidR="004B54F1" w:rsidRDefault="004B54F1" w:rsidP="00715C29">
      <w:pPr>
        <w:pStyle w:val="a"/>
        <w:widowControl/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4B54F1" w:rsidRDefault="004B54F1" w:rsidP="005036BA">
      <w:pPr>
        <w:pStyle w:val="a"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предоставления муниципальной услуги «Предоставление порубочного билета и (или) разрешения на пересадку деревьев и кустарников»</w:t>
      </w:r>
    </w:p>
    <w:p w:rsidR="004B54F1" w:rsidRDefault="004B54F1" w:rsidP="005036BA">
      <w:pPr>
        <w:pStyle w:val="a"/>
        <w:spacing w:after="0"/>
        <w:jc w:val="center"/>
      </w:pPr>
    </w:p>
    <w:p w:rsidR="004B54F1" w:rsidRDefault="004B54F1" w:rsidP="005036BA">
      <w:pPr>
        <w:pStyle w:val="a"/>
        <w:widowControl/>
        <w:spacing w:after="0"/>
        <w:jc w:val="center"/>
      </w:pPr>
      <w:bookmarkStart w:id="0" w:name="Par50"/>
      <w:bookmarkEnd w:id="0"/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B54F1" w:rsidRDefault="004B54F1" w:rsidP="005036BA">
      <w:pPr>
        <w:pStyle w:val="a"/>
        <w:widowControl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4B54F1" w:rsidRDefault="004B54F1" w:rsidP="005036BA">
      <w:pPr>
        <w:pStyle w:val="a"/>
        <w:spacing w:after="0"/>
        <w:ind w:firstLine="709"/>
        <w:jc w:val="both"/>
      </w:pPr>
      <w:bookmarkStart w:id="1" w:name="Par52"/>
      <w:bookmarkEnd w:id="1"/>
      <w:r>
        <w:rPr>
          <w:rFonts w:ascii="Times New Roman" w:hAnsi="Times New Roman"/>
          <w:sz w:val="28"/>
          <w:szCs w:val="28"/>
        </w:rPr>
        <w:t>Настоящий административный регламент устанавливает порядок предоставления Муниципальным учреждением администрацией муниципального образования Сарское сельское поселение Сурского района Ульяновской области (далее – уполномоченный орган) муниципальной услуги по предоставлению порубочного билета и (или) разрешения на пересадку деревьев и кустарников (далее – муниципальная услуга) на территории населённых пунктов муниципального образования Сарское сельское поселение Сурского района Ульяновской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4B54F1" w:rsidRDefault="004B54F1" w:rsidP="005036BA">
      <w:pPr>
        <w:pStyle w:val="a"/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1.2. Описание заявителей</w:t>
      </w:r>
    </w:p>
    <w:p w:rsidR="004B54F1" w:rsidRDefault="004B54F1" w:rsidP="005036BA">
      <w:pPr>
        <w:pStyle w:val="a"/>
        <w:spacing w:after="0"/>
        <w:jc w:val="both"/>
      </w:pPr>
      <w:r>
        <w:rPr>
          <w:rFonts w:ascii="Times New Roman" w:hAnsi="Times New Roman" w:cs="Calibri"/>
          <w:sz w:val="28"/>
          <w:szCs w:val="28"/>
        </w:rPr>
        <w:tab/>
        <w:t>Заявителями муниципальной услуги являются физические или юридические лица, а также индивидуальные предприниматели (далее - заявители). Заявление и документы, необходимые для предоставления муниципальной услуги, могут подавать представители, действующие в силу полномочий, основанных на доверенности.</w:t>
      </w:r>
    </w:p>
    <w:p w:rsidR="004B54F1" w:rsidRDefault="004B54F1" w:rsidP="005036BA">
      <w:pPr>
        <w:pStyle w:val="a"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 государственной информационной системы Ульяновской области «Портал государственных и муниципальных услуг (функций) Ульяновской области» (далее – Региональный портал).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Информирование о порядке предоставления муниципальной услуги осуществляется уполномоченным органом: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при личном устном обращении заявителей;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по телефону;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путём направления ответов на письменные обращения, направляемые в уполномоченный орган по почте;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путём направления ответов на электронные обращения, направляемые в уполномоченный орган по адресу электронной почты;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путём размещения информации на официальном сайте уполномоченного органа. 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посредством размещения информации на Едином портале (</w:t>
      </w:r>
      <w:hyperlink r:id="rId5">
        <w:r>
          <w:rPr>
            <w:rStyle w:val="-"/>
            <w:rFonts w:ascii="Times New Roman" w:hAnsi="Times New Roman"/>
            <w:sz w:val="28"/>
            <w:szCs w:val="28"/>
          </w:rPr>
          <w:t>https://www.gosuslugi.ru/</w:t>
        </w:r>
      </w:hyperlink>
      <w:r>
        <w:rPr>
          <w:rFonts w:ascii="Times New Roman" w:hAnsi="Times New Roman"/>
          <w:sz w:val="28"/>
          <w:szCs w:val="28"/>
        </w:rPr>
        <w:t>);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посредством размещения информации на Региональном портале (</w:t>
      </w:r>
      <w:hyperlink r:id="rId6">
        <w:r>
          <w:rPr>
            <w:rStyle w:val="-"/>
            <w:rFonts w:ascii="Times New Roman" w:hAnsi="Times New Roman"/>
            <w:sz w:val="28"/>
            <w:szCs w:val="28"/>
          </w:rPr>
          <w:t>https://</w:t>
        </w:r>
      </w:hyperlink>
      <w:r>
        <w:rPr>
          <w:rStyle w:val="-"/>
          <w:rFonts w:ascii="Times New Roman" w:hAnsi="Times New Roman"/>
          <w:sz w:val="28"/>
          <w:szCs w:val="28"/>
        </w:rPr>
        <w:t>pgu.ulregion.ru/</w:t>
      </w:r>
      <w:r>
        <w:rPr>
          <w:rFonts w:ascii="Times New Roman" w:hAnsi="Times New Roman"/>
          <w:sz w:val="28"/>
          <w:szCs w:val="28"/>
        </w:rPr>
        <w:t>);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посредством 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Информирование через телефон-информатор  не осуществляется.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многофункциональном центре предоставления государственных и муниципальных услуг (далее – многофункциональный центр).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На официальном сайте уполномоченного органа, а также на Едином портале, Региональном портале размещена следующая справочная информация: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граждан»;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адрес официального сайта, адрес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адрес официального сайта ОГКУ «Правительство для граждан» в информационно-телекоммуникационной сети «Интернет» (далее – официальный сайт ОГКУ «Правительство для граждан»).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Справочная информация размещена на информационном стенде, который оборудован в доступном для заявителей месте предоставления муниципальной услуги, максимально заметен, хорошо просматриваем и функционален.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На информационных стендах и иных источниках информации 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режим работы и адрес ОГКУ «Правительство для граждан», его обособленных подразделений;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справочные телефоны; 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адрес официального сайта, адрес электронной почты;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порядок предоставления муниципальной услуги.</w:t>
      </w:r>
    </w:p>
    <w:p w:rsidR="004B54F1" w:rsidRDefault="004B54F1" w:rsidP="005036BA">
      <w:pPr>
        <w:pStyle w:val="a"/>
        <w:widowControl/>
        <w:spacing w:after="0"/>
        <w:jc w:val="center"/>
      </w:pPr>
      <w:bookmarkStart w:id="2" w:name="Par110"/>
      <w:bookmarkEnd w:id="2"/>
      <w:r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4B54F1" w:rsidRDefault="004B54F1" w:rsidP="005036BA">
      <w:pPr>
        <w:pStyle w:val="a"/>
        <w:widowControl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Предоставление порубочного билета и (или) разрешения на пересадку деревьев и кустарников.</w:t>
      </w:r>
    </w:p>
    <w:p w:rsidR="004B54F1" w:rsidRDefault="004B54F1" w:rsidP="005036BA">
      <w:pPr>
        <w:pStyle w:val="a"/>
        <w:spacing w:after="0"/>
        <w:ind w:firstLine="709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Муниципальное учреждение администрация муниципального образования Сарское сельское поселение Сурского района Ульяновской области.</w:t>
      </w:r>
    </w:p>
    <w:p w:rsidR="004B54F1" w:rsidRDefault="004B54F1" w:rsidP="005036BA">
      <w:pPr>
        <w:pStyle w:val="a"/>
        <w:widowControl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2.3. Результат предоставления муниципальной услуги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порубочный билет и (или) разрешение на пересадку деревьев и кустарников (приложение 1);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решение об отказе в выдаче порубочного билета и (или) разрешения на пересадку деревьев и кустарников.</w:t>
      </w:r>
    </w:p>
    <w:p w:rsidR="004B54F1" w:rsidRDefault="004B54F1" w:rsidP="005036BA">
      <w:pPr>
        <w:pStyle w:val="a"/>
        <w:widowControl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</w:p>
    <w:p w:rsidR="004B54F1" w:rsidRDefault="004B54F1" w:rsidP="005036BA">
      <w:pPr>
        <w:pStyle w:val="NoSpacing"/>
        <w:spacing w:after="0" w:line="240" w:lineRule="auto"/>
        <w:jc w:val="both"/>
      </w:pPr>
      <w:r>
        <w:rPr>
          <w:rFonts w:ascii="Times New Roman" w:hAnsi="Times New Roman" w:cs="Calibri"/>
          <w:sz w:val="28"/>
          <w:szCs w:val="28"/>
          <w:lang w:eastAsia="en-US"/>
        </w:rPr>
        <w:tab/>
        <w:t>Срок предоставления муниципальной услуги включает:</w:t>
      </w:r>
    </w:p>
    <w:p w:rsidR="004B54F1" w:rsidRDefault="004B54F1" w:rsidP="005036BA">
      <w:pPr>
        <w:pStyle w:val="NoSpacing"/>
        <w:spacing w:after="0" w:line="240" w:lineRule="auto"/>
        <w:jc w:val="both"/>
      </w:pPr>
      <w:r>
        <w:rPr>
          <w:rFonts w:ascii="Times New Roman" w:hAnsi="Times New Roman" w:cs="Calibri"/>
          <w:sz w:val="28"/>
          <w:szCs w:val="28"/>
          <w:lang w:eastAsia="en-US"/>
        </w:rPr>
        <w:tab/>
        <w:t>- оформление оценочной ведомости – 14 календарных дней со дня регистрации заявления;</w:t>
      </w:r>
    </w:p>
    <w:p w:rsidR="004B54F1" w:rsidRDefault="004B54F1" w:rsidP="005036BA">
      <w:pPr>
        <w:pStyle w:val="NoSpacing"/>
        <w:spacing w:after="0" w:line="240" w:lineRule="auto"/>
        <w:jc w:val="both"/>
      </w:pPr>
      <w:r>
        <w:rPr>
          <w:rFonts w:ascii="Times New Roman" w:hAnsi="Times New Roman" w:cs="Calibri"/>
          <w:sz w:val="28"/>
          <w:szCs w:val="28"/>
          <w:lang w:eastAsia="en-US"/>
        </w:rPr>
        <w:tab/>
        <w:t>- оформление разрешения на снос растительности – не более одной недели с момента оплаты восстановительной стоимости и стоимости древесины;</w:t>
      </w:r>
    </w:p>
    <w:p w:rsidR="004B54F1" w:rsidRDefault="004B54F1" w:rsidP="005036BA">
      <w:pPr>
        <w:pStyle w:val="NoSpacing"/>
        <w:spacing w:after="0" w:line="240" w:lineRule="auto"/>
        <w:jc w:val="both"/>
      </w:pPr>
      <w:r>
        <w:rPr>
          <w:rFonts w:ascii="Times New Roman" w:hAnsi="Times New Roman" w:cs="Calibri"/>
          <w:sz w:val="28"/>
          <w:szCs w:val="28"/>
          <w:lang w:eastAsia="en-US"/>
        </w:rPr>
        <w:tab/>
        <w:t>- оформление мотивированного отказа в предоставлении муниципальной услуги – 14 дней со дня регистрации запроса.</w:t>
      </w:r>
    </w:p>
    <w:p w:rsidR="004B54F1" w:rsidRDefault="004B54F1" w:rsidP="005036BA">
      <w:pPr>
        <w:pStyle w:val="a"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размещён на официальном сайте уполномоченного органа, на Едином портале и Региональном портале.</w:t>
      </w:r>
    </w:p>
    <w:p w:rsidR="004B54F1" w:rsidRDefault="004B54F1" w:rsidP="005036BA">
      <w:pPr>
        <w:pStyle w:val="a"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 w:cs="Calibri"/>
          <w:sz w:val="28"/>
          <w:szCs w:val="28"/>
        </w:rPr>
        <w:t>К заявлению (Приложение 2 к настоящему административному регламенту) заявитель представляет следующие документы:</w:t>
      </w:r>
    </w:p>
    <w:p w:rsidR="004B54F1" w:rsidRDefault="004B54F1" w:rsidP="005036BA">
      <w:pPr>
        <w:pStyle w:val="a"/>
        <w:spacing w:after="0"/>
        <w:jc w:val="both"/>
      </w:pPr>
      <w:r>
        <w:rPr>
          <w:rFonts w:cs="Calibri"/>
          <w:sz w:val="28"/>
          <w:szCs w:val="28"/>
        </w:rPr>
        <w:tab/>
        <w:t xml:space="preserve">а) </w:t>
      </w:r>
      <w:r>
        <w:rPr>
          <w:rFonts w:ascii="Times New Roman" w:hAnsi="Times New Roman" w:cs="Calibri"/>
          <w:sz w:val="28"/>
          <w:szCs w:val="28"/>
        </w:rPr>
        <w:t>паспорт или другой документ, удостоверяющий личность заявителя или представителя, если заявителем является физическое лицо.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 w:cs="Calibri"/>
          <w:sz w:val="28"/>
          <w:szCs w:val="28"/>
        </w:rPr>
        <w:t>Заявители – юридические лица представляют устав юридического лица;</w:t>
      </w:r>
    </w:p>
    <w:p w:rsidR="004B54F1" w:rsidRDefault="004B54F1" w:rsidP="005036BA">
      <w:pPr>
        <w:pStyle w:val="BodyText"/>
        <w:spacing w:after="0"/>
        <w:ind w:firstLine="709"/>
        <w:jc w:val="both"/>
      </w:pPr>
      <w:r>
        <w:rPr>
          <w:rFonts w:eastAsia="Times New Roman"/>
          <w:sz w:val="28"/>
          <w:szCs w:val="28"/>
        </w:rPr>
        <w:t>б) оригинал или заверенная копия положительного заключения государственной или негосударственной экспертизы (при строительстве объектов, проектная документация на которые подлежит экспертизе);</w:t>
      </w:r>
    </w:p>
    <w:p w:rsidR="004B54F1" w:rsidRDefault="004B54F1" w:rsidP="005036BA">
      <w:pPr>
        <w:pStyle w:val="BodyText"/>
        <w:spacing w:after="0"/>
        <w:ind w:firstLine="709"/>
        <w:jc w:val="both"/>
      </w:pPr>
      <w:r>
        <w:rPr>
          <w:rFonts w:cs="Calibri"/>
          <w:sz w:val="28"/>
          <w:szCs w:val="28"/>
          <w:lang w:eastAsia="en-US"/>
        </w:rPr>
        <w:t xml:space="preserve">в) </w:t>
      </w:r>
      <w:r>
        <w:rPr>
          <w:rFonts w:eastAsia="Times New Roman"/>
          <w:sz w:val="28"/>
          <w:szCs w:val="28"/>
        </w:rPr>
        <w:t>план благоустройства (озеленения);</w:t>
      </w:r>
    </w:p>
    <w:p w:rsidR="004B54F1" w:rsidRDefault="004B54F1" w:rsidP="005036BA">
      <w:pPr>
        <w:pStyle w:val="BodyText"/>
        <w:spacing w:after="0"/>
        <w:ind w:firstLine="709"/>
        <w:jc w:val="both"/>
      </w:pPr>
      <w:r>
        <w:rPr>
          <w:rFonts w:eastAsia="Times New Roman"/>
          <w:sz w:val="28"/>
          <w:szCs w:val="28"/>
        </w:rPr>
        <w:t>г) карта-схема мест произрастания зелёных насаждений, планируемых для сноса (пересадки), обрезки в границах земельного участка;</w:t>
      </w:r>
    </w:p>
    <w:p w:rsidR="004B54F1" w:rsidRDefault="004B54F1" w:rsidP="005036BA">
      <w:pPr>
        <w:pStyle w:val="BodyText"/>
        <w:spacing w:after="0"/>
        <w:ind w:firstLine="709"/>
        <w:jc w:val="both"/>
      </w:pPr>
      <w:r>
        <w:rPr>
          <w:rFonts w:cs="Calibri"/>
          <w:sz w:val="28"/>
          <w:szCs w:val="28"/>
          <w:lang w:eastAsia="en-US"/>
        </w:rPr>
        <w:t xml:space="preserve">д) </w:t>
      </w:r>
      <w:r>
        <w:rPr>
          <w:rFonts w:eastAsia="Times New Roman"/>
          <w:sz w:val="28"/>
          <w:szCs w:val="28"/>
        </w:rPr>
        <w:t>перечётная ведомость с обозначением всех древесных и кустарниковых растений, подлежащих сохранению, сносу (пересадке), обрезке</w:t>
      </w:r>
    </w:p>
    <w:p w:rsidR="004B54F1" w:rsidRDefault="004B54F1" w:rsidP="005036BA">
      <w:pPr>
        <w:pStyle w:val="BodyText"/>
        <w:spacing w:after="0"/>
        <w:ind w:firstLine="709"/>
        <w:jc w:val="both"/>
      </w:pPr>
      <w:r>
        <w:rPr>
          <w:rFonts w:cs="Calibri"/>
          <w:sz w:val="28"/>
          <w:szCs w:val="28"/>
          <w:lang w:eastAsia="en-US"/>
        </w:rPr>
        <w:t xml:space="preserve">е) доверенность, выданная представителю заявителя, оформленная в порядке, предусмотренном </w:t>
      </w:r>
      <w:hyperlink r:id="rId7">
        <w:r>
          <w:rPr>
            <w:rStyle w:val="-"/>
            <w:rFonts w:cs="Calibri"/>
            <w:sz w:val="28"/>
            <w:szCs w:val="28"/>
            <w:lang w:eastAsia="en-US"/>
          </w:rPr>
          <w:t>законодательством</w:t>
        </w:r>
      </w:hyperlink>
      <w:r>
        <w:rPr>
          <w:rFonts w:cs="Calibri"/>
          <w:sz w:val="28"/>
          <w:szCs w:val="28"/>
          <w:lang w:eastAsia="en-US"/>
        </w:rPr>
        <w:t xml:space="preserve"> Российской Федерации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 w:cs="Calibri"/>
          <w:sz w:val="28"/>
          <w:szCs w:val="28"/>
        </w:rPr>
        <w:t xml:space="preserve">ж)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копия квитанции об оплате оценочной стоимости.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>Документы, которые запрашиваются уполномоченным органом в рамках межведомственного взаимодействия: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 w:cs="Calibri"/>
          <w:sz w:val="28"/>
          <w:szCs w:val="28"/>
        </w:rPr>
        <w:t>а) индивидуальные предприниматели представляют свидетельство о регистрации в качестве индивидуального предпринимателя либо выписку из Единого государственного реестра индивидуальных предпринимателей (заявитель предоставляет самостоятельно по желанию);</w:t>
      </w:r>
    </w:p>
    <w:p w:rsidR="004B54F1" w:rsidRDefault="004B54F1" w:rsidP="005036BA">
      <w:pPr>
        <w:pStyle w:val="BodyText"/>
        <w:spacing w:after="0"/>
        <w:ind w:firstLine="709"/>
        <w:jc w:val="both"/>
      </w:pPr>
      <w:r>
        <w:rPr>
          <w:rFonts w:cs="Calibri"/>
          <w:sz w:val="28"/>
          <w:szCs w:val="28"/>
          <w:lang w:eastAsia="en-US"/>
        </w:rPr>
        <w:t xml:space="preserve">б) </w:t>
      </w:r>
      <w:r>
        <w:rPr>
          <w:rFonts w:eastAsia="Times New Roman"/>
          <w:sz w:val="28"/>
          <w:szCs w:val="28"/>
        </w:rPr>
        <w:t>фотофиксация испрашиваемых под снос (пересадку), обрезку зелёных насаждений.</w:t>
      </w:r>
    </w:p>
    <w:p w:rsidR="004B54F1" w:rsidRDefault="004B54F1" w:rsidP="005036BA">
      <w:pPr>
        <w:pStyle w:val="a"/>
        <w:widowControl/>
        <w:spacing w:after="0"/>
        <w:jc w:val="center"/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2.7. </w:t>
      </w:r>
      <w:r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Оснований для отказа в приёме документов, необходимых для предоставления муниципальной услуги, законодательством Российской Федерации не предусмотрено. </w:t>
      </w:r>
    </w:p>
    <w:p w:rsidR="004B54F1" w:rsidRDefault="004B54F1" w:rsidP="005036BA">
      <w:pPr>
        <w:pStyle w:val="a"/>
        <w:spacing w:after="0" w:line="280" w:lineRule="atLeast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2.8. </w:t>
      </w:r>
      <w:r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Основаниями для отказа в предоставлении муниципальной услуги являются:</w:t>
      </w:r>
    </w:p>
    <w:p w:rsidR="004B54F1" w:rsidRDefault="004B54F1" w:rsidP="005036BA">
      <w:pPr>
        <w:pStyle w:val="BodyText"/>
        <w:spacing w:after="0"/>
        <w:ind w:firstLine="709"/>
        <w:jc w:val="both"/>
      </w:pPr>
      <w:r>
        <w:rPr>
          <w:rFonts w:eastAsia="Times New Roman"/>
          <w:sz w:val="28"/>
          <w:szCs w:val="28"/>
        </w:rPr>
        <w:t>1) непредставление заявителем документов и сведений, указанных в пункте 2.6 административного регламента;</w:t>
      </w:r>
    </w:p>
    <w:p w:rsidR="004B54F1" w:rsidRDefault="004B54F1" w:rsidP="005036BA">
      <w:pPr>
        <w:pStyle w:val="BodyText"/>
        <w:spacing w:after="0"/>
        <w:ind w:firstLine="709"/>
        <w:jc w:val="both"/>
      </w:pPr>
      <w:r>
        <w:rPr>
          <w:rFonts w:eastAsia="Times New Roman"/>
          <w:sz w:val="28"/>
          <w:szCs w:val="28"/>
        </w:rPr>
        <w:t>2) представление не в полном объёме документов и сведений, указанных в пункте 2.6 административного регламента;</w:t>
      </w:r>
    </w:p>
    <w:p w:rsidR="004B54F1" w:rsidRDefault="004B54F1" w:rsidP="005036BA">
      <w:pPr>
        <w:pStyle w:val="BodyText"/>
        <w:spacing w:after="0"/>
        <w:ind w:firstLine="709"/>
        <w:jc w:val="both"/>
      </w:pPr>
      <w:r>
        <w:rPr>
          <w:rFonts w:eastAsia="Times New Roman"/>
          <w:sz w:val="28"/>
          <w:szCs w:val="28"/>
        </w:rPr>
        <w:t>3) представление документов, содержащих недостоверные сведения;</w:t>
      </w:r>
    </w:p>
    <w:p w:rsidR="004B54F1" w:rsidRDefault="004B54F1" w:rsidP="005036BA">
      <w:pPr>
        <w:pStyle w:val="BodyText"/>
        <w:spacing w:after="0"/>
        <w:ind w:firstLine="709"/>
        <w:jc w:val="both"/>
      </w:pPr>
      <w:r>
        <w:rPr>
          <w:rFonts w:eastAsia="Times New Roman"/>
          <w:sz w:val="28"/>
          <w:szCs w:val="28"/>
        </w:rPr>
        <w:t>4) невозможность обследования земельного участка (озеленённой территории) с целью составления акта оценки зелёных насаждений в связи с отсутствием доступа на земельный участок (озеленённую территорию);</w:t>
      </w:r>
    </w:p>
    <w:p w:rsidR="004B54F1" w:rsidRDefault="004B54F1" w:rsidP="005036BA">
      <w:pPr>
        <w:pStyle w:val="BodyText"/>
        <w:spacing w:after="0"/>
        <w:ind w:firstLine="709"/>
        <w:jc w:val="both"/>
      </w:pPr>
      <w:r>
        <w:rPr>
          <w:rFonts w:eastAsia="Times New Roman"/>
          <w:sz w:val="28"/>
          <w:szCs w:val="28"/>
        </w:rPr>
        <w:t xml:space="preserve">5) несоответствие показателей количества, ассортимента, состояния, либо локализации насаждений, указанных в заявлении о выдаче </w:t>
      </w:r>
      <w:r>
        <w:rPr>
          <w:sz w:val="28"/>
          <w:szCs w:val="28"/>
        </w:rPr>
        <w:t>порубочного билета и (или) разрешения на пересадку деревьев и кустарников</w:t>
      </w:r>
      <w:r>
        <w:rPr>
          <w:rFonts w:eastAsia="Times New Roman"/>
          <w:sz w:val="28"/>
          <w:szCs w:val="28"/>
        </w:rPr>
        <w:t xml:space="preserve"> данным приведённым в проектной документации или фактическим данным, выявленным при осмотре объекта;</w:t>
      </w:r>
    </w:p>
    <w:p w:rsidR="004B54F1" w:rsidRDefault="004B54F1" w:rsidP="005036BA">
      <w:pPr>
        <w:pStyle w:val="BodyText"/>
        <w:spacing w:after="0"/>
        <w:ind w:firstLine="709"/>
        <w:jc w:val="both"/>
      </w:pPr>
      <w:r>
        <w:rPr>
          <w:rFonts w:eastAsia="Times New Roman"/>
          <w:sz w:val="28"/>
          <w:szCs w:val="28"/>
        </w:rPr>
        <w:t>6) неуплата заявителем суммы восстановительной стоимости зелёных насаждений;</w:t>
      </w:r>
    </w:p>
    <w:p w:rsidR="004B54F1" w:rsidRDefault="004B54F1" w:rsidP="005036BA">
      <w:pPr>
        <w:pStyle w:val="BodyText"/>
        <w:spacing w:after="0"/>
        <w:ind w:firstLine="709"/>
        <w:jc w:val="both"/>
      </w:pPr>
      <w:r>
        <w:rPr>
          <w:rFonts w:eastAsia="Times New Roman"/>
          <w:sz w:val="28"/>
          <w:szCs w:val="28"/>
        </w:rPr>
        <w:t>7) отсутствие договора на производство компенсационных посадок с работами по уходу;</w:t>
      </w:r>
    </w:p>
    <w:p w:rsidR="004B54F1" w:rsidRDefault="004B54F1" w:rsidP="005036BA">
      <w:pPr>
        <w:pStyle w:val="a"/>
        <w:spacing w:after="0"/>
        <w:jc w:val="both"/>
      </w:pP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8)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заявлено о сносе зеленых насаждений, снос которых запрещен, а именно - деревьев, имеющих мемориальную, историческую или уникальную эстетическую ценность.</w:t>
      </w:r>
    </w:p>
    <w:p w:rsidR="004B54F1" w:rsidRDefault="004B54F1" w:rsidP="005036BA">
      <w:pPr>
        <w:pStyle w:val="a"/>
        <w:widowControl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2.9. 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4B54F1" w:rsidRDefault="004B54F1" w:rsidP="005036BA">
      <w:pPr>
        <w:pStyle w:val="a"/>
        <w:spacing w:after="0" w:line="28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>Взимание государственной пошлины за предоставление муниципальной услуги не предусмотрено.</w:t>
      </w:r>
    </w:p>
    <w:p w:rsidR="004B54F1" w:rsidRDefault="004B54F1" w:rsidP="005036BA">
      <w:pPr>
        <w:pStyle w:val="a"/>
        <w:widowControl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Максимальный срок ожидания в очереди заявителем при подаче запроса о предоставлении муниципальной услуги, а также при получении результата предоставления муниципальной услуги составляет не более 15 (пятнадцати) минут</w:t>
      </w:r>
    </w:p>
    <w:p w:rsidR="004B54F1" w:rsidRDefault="004B54F1" w:rsidP="005036BA">
      <w:pPr>
        <w:pStyle w:val="a"/>
        <w:widowControl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2.11. Срок регистрации запроса заявителя о предоставлении муниципальной услуги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Регистрация заявления о предоставлении муниципальной услуги осуществляется в течение 1 (одного) рабочего дня с момента поступления заявления в уполномоченный орган.</w:t>
      </w:r>
    </w:p>
    <w:p w:rsidR="004B54F1" w:rsidRDefault="004B54F1" w:rsidP="005036BA">
      <w:pPr>
        <w:pStyle w:val="a"/>
        <w:widowControl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B54F1" w:rsidRDefault="004B54F1" w:rsidP="005036BA">
      <w:pPr>
        <w:pStyle w:val="a"/>
        <w:spacing w:after="0"/>
        <w:ind w:firstLine="700"/>
        <w:jc w:val="both"/>
      </w:pPr>
      <w:r>
        <w:rPr>
          <w:rFonts w:ascii="Times New Roman" w:hAnsi="Times New Roman"/>
          <w:sz w:val="28"/>
          <w:szCs w:val="28"/>
        </w:rP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4B54F1" w:rsidRDefault="004B54F1" w:rsidP="005036BA">
      <w:pPr>
        <w:pStyle w:val="a"/>
        <w:spacing w:after="0"/>
        <w:ind w:firstLine="700"/>
        <w:jc w:val="both"/>
      </w:pPr>
      <w:r>
        <w:rPr>
          <w:rFonts w:ascii="Times New Roman" w:hAnsi="Times New Roman"/>
          <w:sz w:val="28"/>
          <w:szCs w:val="28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4B54F1" w:rsidRDefault="004B54F1" w:rsidP="005036BA">
      <w:pPr>
        <w:pStyle w:val="a"/>
        <w:spacing w:after="0"/>
        <w:ind w:firstLine="700"/>
        <w:jc w:val="both"/>
      </w:pPr>
      <w:r>
        <w:rPr>
          <w:rFonts w:ascii="Times New Roman" w:hAnsi="Times New Roman"/>
          <w:sz w:val="28"/>
          <w:szCs w:val="28"/>
        </w:rPr>
        <w:t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:rsidR="004B54F1" w:rsidRDefault="004B54F1" w:rsidP="005036BA">
      <w:pPr>
        <w:pStyle w:val="a"/>
        <w:spacing w:after="0"/>
        <w:ind w:firstLine="700"/>
        <w:jc w:val="both"/>
      </w:pPr>
      <w:r>
        <w:rPr>
          <w:rFonts w:ascii="Times New Roman" w:hAnsi="Times New Roman"/>
          <w:sz w:val="28"/>
          <w:szCs w:val="28"/>
        </w:rPr>
        <w:t>2.12.2. Кабинеты приёма заявителей оборудованы информационными табличками (вывесками) с указанием:</w:t>
      </w:r>
    </w:p>
    <w:p w:rsidR="004B54F1" w:rsidRDefault="004B54F1" w:rsidP="005036BA">
      <w:pPr>
        <w:pStyle w:val="a"/>
        <w:spacing w:after="0"/>
        <w:ind w:firstLine="700"/>
        <w:jc w:val="both"/>
      </w:pPr>
      <w:r>
        <w:rPr>
          <w:rFonts w:ascii="Times New Roman" w:hAnsi="Times New Roman"/>
          <w:sz w:val="28"/>
          <w:szCs w:val="28"/>
        </w:rPr>
        <w:t>- номера кабинета;</w:t>
      </w:r>
    </w:p>
    <w:p w:rsidR="004B54F1" w:rsidRDefault="004B54F1" w:rsidP="005036BA">
      <w:pPr>
        <w:pStyle w:val="a"/>
        <w:spacing w:after="0"/>
        <w:ind w:firstLine="700"/>
        <w:jc w:val="both"/>
      </w:pPr>
      <w:r>
        <w:rPr>
          <w:rFonts w:ascii="Times New Roman" w:hAnsi="Times New Roman"/>
          <w:sz w:val="28"/>
          <w:szCs w:val="28"/>
        </w:rPr>
        <w:t>- фамилии, имени, отчества (последнее – при наличии) и должности специалиста, предоставляющего муниципальную услугу;</w:t>
      </w:r>
    </w:p>
    <w:p w:rsidR="004B54F1" w:rsidRDefault="004B54F1" w:rsidP="005036BA">
      <w:pPr>
        <w:pStyle w:val="a"/>
        <w:spacing w:after="0"/>
        <w:ind w:firstLine="700"/>
        <w:jc w:val="both"/>
      </w:pPr>
      <w:r>
        <w:rPr>
          <w:rFonts w:ascii="Times New Roman" w:hAnsi="Times New Roman"/>
          <w:sz w:val="28"/>
          <w:szCs w:val="28"/>
        </w:rPr>
        <w:t>- графика работы.</w:t>
      </w:r>
    </w:p>
    <w:p w:rsidR="004B54F1" w:rsidRDefault="004B54F1" w:rsidP="005036BA">
      <w:pPr>
        <w:pStyle w:val="a"/>
        <w:spacing w:after="0"/>
        <w:ind w:firstLine="700"/>
        <w:jc w:val="both"/>
      </w:pPr>
      <w:r>
        <w:rPr>
          <w:rFonts w:ascii="Times New Roman" w:hAnsi="Times New Roman"/>
          <w:sz w:val="28"/>
          <w:szCs w:val="28"/>
        </w:rPr>
        <w:t>2.12.3. Места ожидания в очереди на представление или получение документов оборудованы стульями, кресельными секциями, скамьями (банкетками),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 w:rsidR="004B54F1" w:rsidRDefault="004B54F1" w:rsidP="005036BA">
      <w:pPr>
        <w:pStyle w:val="a"/>
        <w:widowControl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2.13. Показатели доступности и качества муниципальных услуг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портале, Региональном портале;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возможность получения муниципальной услуги в ОГКУ «Правительство для граждан» (в части подачи заявления и документов, получения результата предоставления муниципальной услуги), на Региональном портале (в части подачи заявления, получения информации о ходе предоставления муниципальной услуги, получения результата);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возможность оценить качество предоставления муниципальной услуги (заполнение анкеты в ОГКУ «Правительство для граждан», специализированный сайт «Ваш контроль» (</w:t>
      </w:r>
      <w:r>
        <w:rPr>
          <w:rFonts w:ascii="Times New Roman" w:hAnsi="Times New Roman"/>
          <w:sz w:val="28"/>
          <w:szCs w:val="28"/>
          <w:u w:val="single"/>
        </w:rPr>
        <w:t>https://vashkontrol.ru/)*</w:t>
      </w:r>
      <w:r>
        <w:rPr>
          <w:rFonts w:ascii="Times New Roman" w:hAnsi="Times New Roman"/>
          <w:sz w:val="28"/>
          <w:szCs w:val="28"/>
        </w:rPr>
        <w:t>;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возможность записи на приём для подачи запроса о предоставлении муниципальной услуги в уполномоченный орган (при личном посещении либо по телефону);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возможность записи на приём для подачи запроса о предоставлении муниципальной услуги в ОГКУ «Правительство для граждан» (при личном посещении, по телефону либо на официальном сайте).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уполномоченного органа, сотрудниками его структурного подразделения при предоставлении муниципальной услуги составляет не более 2 (двух).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Продолжительность взаимодействия – не более 30 (тридцати) минут.</w:t>
      </w:r>
    </w:p>
    <w:p w:rsidR="004B54F1" w:rsidRDefault="004B54F1" w:rsidP="005036BA">
      <w:pPr>
        <w:pStyle w:val="a"/>
        <w:widowControl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 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Муниципальная услуга не предоставляется по экстерриториальному принципу.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Предоставление муниципальной услуги посредством комплексного запроса в ОГКУ «Правительство для граждан» осуществляется.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Муниципальная услуга в электронном виде не предоставляется.</w:t>
      </w:r>
    </w:p>
    <w:p w:rsidR="004B54F1" w:rsidRDefault="004B54F1" w:rsidP="005036BA">
      <w:pPr>
        <w:pStyle w:val="a"/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4B54F1" w:rsidRDefault="004B54F1" w:rsidP="005036BA">
      <w:pPr>
        <w:pStyle w:val="a"/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3.1. Исчерпывающие перечни административных процедур</w:t>
      </w:r>
    </w:p>
    <w:p w:rsidR="004B54F1" w:rsidRDefault="004B54F1" w:rsidP="005036BA">
      <w:pPr>
        <w:pStyle w:val="a"/>
        <w:widowControl/>
        <w:spacing w:after="0"/>
        <w:jc w:val="center"/>
      </w:pPr>
      <w:bookmarkStart w:id="3" w:name="Par625"/>
      <w:bookmarkStart w:id="4" w:name="Par600"/>
      <w:bookmarkEnd w:id="3"/>
      <w:bookmarkEnd w:id="4"/>
      <w:r>
        <w:rPr>
          <w:rFonts w:ascii="Times New Roman" w:hAnsi="Times New Roman"/>
          <w:b/>
          <w:sz w:val="28"/>
          <w:szCs w:val="28"/>
        </w:rPr>
        <w:t>3.1.1. Исчерпывающий перечень административных процедур предоставления муниципальной услуги в уполномоченном органе</w:t>
      </w:r>
    </w:p>
    <w:p w:rsidR="004B54F1" w:rsidRDefault="004B54F1" w:rsidP="005036BA">
      <w:pPr>
        <w:pStyle w:val="ConsPlusNormal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Приём и регистрация заявления о предоставлении муниципальной услуги должностным лицом уполномоченного органа, осуществляющим приём документов, и направление его на резолюцию Руководителю уполномоченного органа.</w:t>
      </w:r>
    </w:p>
    <w:p w:rsidR="004B54F1" w:rsidRDefault="004B54F1" w:rsidP="005036BA">
      <w:pPr>
        <w:pStyle w:val="ConsPlusNormal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Проверка комплектности документов, указанных в пункте 2.6 настоящего административного регламента.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3) Обследование зелёных насаждений и выдача акта оценки состояния зелёных насаждений.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4) Подготовка, согласование и подписание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 муниципальной услуги.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 w:cs="Arial"/>
          <w:sz w:val="28"/>
          <w:szCs w:val="28"/>
        </w:rPr>
        <w:t>Уведомление заявителя о готовности результата.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6) Выдача (направление) результата муниципальной услуги.</w:t>
      </w:r>
    </w:p>
    <w:p w:rsidR="004B54F1" w:rsidRDefault="004B54F1" w:rsidP="005036BA">
      <w:pPr>
        <w:pStyle w:val="a"/>
        <w:widowControl/>
        <w:tabs>
          <w:tab w:val="left" w:pos="8250"/>
        </w:tabs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3.1.2. Исчерпывающий перечень административных процедур при предоставлении муниципальной услуги в электронной форме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Муниципальная услуга в электронном виде не предоставляется.</w:t>
      </w:r>
    </w:p>
    <w:p w:rsidR="004B54F1" w:rsidRDefault="004B54F1" w:rsidP="005036BA">
      <w:pPr>
        <w:pStyle w:val="a"/>
        <w:widowControl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3.1.3. Исчерпывающий перечень административных процедур, выполняемых ОГКУ «Правительство для граждан»: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муниципальной услуги: не осуществляется;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органа;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5) иные процедуры: не осуществляются;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6) иные действия, необходимые для предоставления муниципальной услуги: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осуществляются.</w:t>
      </w:r>
    </w:p>
    <w:p w:rsidR="004B54F1" w:rsidRDefault="004B54F1" w:rsidP="005036BA">
      <w:pPr>
        <w:pStyle w:val="a"/>
        <w:widowControl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4B54F1" w:rsidRDefault="004B54F1" w:rsidP="005036BA">
      <w:pPr>
        <w:pStyle w:val="a"/>
        <w:widowControl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3.2. Порядок выполнения административных процедур при предоставлении муниципальной услуги в уполномоченном органе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3.2.1. Приём и регистрация заявления о предоставлении муниципальной услуги должностным лицом уполномоченного органа, осуществляющим приём документов, и направление его на резолюцию Руководителю уполномоченного органа.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административного действия является получение должностным лицом уполномоченного органа, осуществляющим приём документов, заявления и пакета документов, указанных в пункте 2.6 настоящего административного регламента.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Если заявление и документы, указанные в пункте 2.6 настоящего административного регламента, представляются заявителем (представителем заявителя) в уполномоченный орган лично, орган выдаёт заявителю или его представителю расписку в получении документов с указанием их перечня и даты получения. Расписка выдаётся заявителю (представителю заявителя) в день получения уполномоченным органом таких документов.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В случае, если заявление и документы, указанные в пункте 2.6 настоящего административного регламента, представлены в уполномоченный орган посредством почтового отправления или представлены заявителем (представителем заявителя) лично через ОГКУ «Правительство для граждан», расписка в получении таких заявления и документов направляется уполномоченным органом по указанному в заявлении почтовому адресу в течение 1 (одного) рабочего дня, следующего за днём получения уполномоченным органом документов.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Заявление не должно содержать подчисток, приписок и исправлений.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Должностное лицо уполномоченного органа, осуществляющее приём документов, принимает и регистрирует заявление в течение 1 (одного) рабочего дня и передаёт заявление с пакетом документов Руководителю Уполномоченного органа на резолюцию.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Поступившее заявление и приложенные документы отписываются Руководителем уполномоченного органа и передаются должностному лицу, ответственному за предоставление муниципальной услуги.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Должностное лицо, ответственное за предоставление муниципальной услуги, отписывает заявление с пакетом документов (либо только заявление, в случае поступления в электронной форме) исполнителю. 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1 (один) рабочий день.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передача заявления исполнителю по резолюции.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3.2.2. Проверка комплектности документов, указанных в пункте 2.6 настоящего административного регламента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административного действия является регистрация заявления и передача его исполнителю.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Исполнитель осуществляет проверку заявления и поступивших с ним документов.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2 (два) рабочих дня.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Должностное лицо, ответственное за предоставление муниципальной услуги, в течение двух рабочих дней запрашивает (если данные документы не представлены заявителем по собственной инициативе) документы, перечисленные в пункте 2.6 настоящего административного регламента. 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Документы запрашиваются должностным лицом с использованием межведомственного запроса.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Межведомственный запрос о представлении документов и (или) информации, для предоставления муниципальной услуги должен содержать: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7) дата направления межведомственного запроса;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9) информация о факте получения согласия.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представляющие документы и информацию.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7 рабочих дней.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проверка комплектности и получение недостающих документов по межведомственным запросам.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3.2.3 Обследование зелёных насаждений и выдача акта оценки состояния зелёных насаждений</w:t>
      </w:r>
      <w:r>
        <w:rPr>
          <w:rFonts w:ascii="Times New Roman" w:hAnsi="Times New Roman"/>
          <w:sz w:val="28"/>
          <w:szCs w:val="28"/>
        </w:rPr>
        <w:t>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отсутствие оснований для отказа в предоставлении муниципальной услуги.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Обследование деревьев, подлежащих сносу (пересадке), обрезке проводится в вегетативный период за исключением случаев безотлагательного сноса, обрезки аварийных зелёных насаждений, угрожающих жизни и имущества населения.</w:t>
      </w:r>
    </w:p>
    <w:p w:rsidR="004B54F1" w:rsidRDefault="004B54F1" w:rsidP="005036BA">
      <w:pPr>
        <w:pStyle w:val="a"/>
        <w:spacing w:after="0" w:line="20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>Должностное лицо производит обследование зелёных насаждений на месте их произрастания, с приглашением заявителя, с привлечением представителей Экологического совета муниципального образования «Сурский район» Ульяновской области, отдела строительства, архитектуры и дорожной деятельности уполномоченного органа, отдела ТЭР и ЖКХ уполномоченного органа,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граждан, не заинтересованных в сносе данных зелёных насаждений в течение 4 (четырёх) рабочих дней, с даты поступления документов должностному лицу, ответственному за предоставление муниципальной услуги.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Зелёные насаждения парков, скверов и других объектов зелёного фонда, а также зелёные насаждения, заявленные к сносу в количестве более 50 (пятидесяти) штук, обследуются с привлечением также представителей Экологической палаты Ульяновской области, Министерства природы и цикличной экономики Ульяновской области. 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Оповещение участников обследования зелёных насаждений на месте их произрастания производится должностным лицом с использованием телефонной связи, факсимильной связи или электронной почты.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При обследовании производится фотофиксация.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По результатам обследования в течение 3 (трёх) рабочих дней, с даты комиссионного обследования зелёных насаждений должностным лицом оформляется письменный акт оценки состояния зелёных насаждений по форме, согласно приложению 3 к настоящему административному регламенту, который подписывается участниками обследования зелёных насаждений на месте их произрастания.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В течение 2 (двух) календарных дней, Акт оценки состояния зелёных насаждений передаётся должностным лицом заявителю способом, указанным в заявлении о предоставлении муниципальной услуги, с уведомлением о необходимости оплаты восстановительной стоимости или предоставления копии договора на производство компенсационных посадок с работами по уходу.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составление и передача заявителю акта оценки состояния зелёных насаждений, получение (при необходимости) информации об оплате восстановительной стоимости или копии договора на производство компенсационных посадок с работами по уходу. 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3.2.4. Подготовка, согласование и подписание результата муниципальной услуги.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Юридическим фактом начала административной процедуры является отсутствие или наличие оснований для отказа в предоставлении муниципальной услуги.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В случае наличия оснований для отказа в предоставлении муниципальной услуги, указанных в пункте 2.8 настоящего административного регламента, должностное лицо осуществляет подготовку проекта решения об отказе в выдаче порубочного билета и (или) разрешения на пересадку деревьев и кустарников</w:t>
      </w:r>
      <w:r>
        <w:rPr>
          <w:rFonts w:ascii="Times New Roman" w:hAnsi="Times New Roman" w:cs="Calibri"/>
          <w:sz w:val="28"/>
          <w:szCs w:val="28"/>
        </w:rPr>
        <w:t>, с указанием</w:t>
      </w:r>
      <w:r>
        <w:rPr>
          <w:rFonts w:ascii="Times New Roman" w:hAnsi="Times New Roman"/>
          <w:sz w:val="28"/>
          <w:szCs w:val="28"/>
        </w:rPr>
        <w:t xml:space="preserve"> причины отказа являющейся основанием для принятия такого решения с обязательной ссылкой на пункт 2.8 настоящего административного регламента. 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Максимальный срок подготовки проекта решения об отказе в выдаче порубочного билета и (или) разрешения на пересадку деревьев и кустарников составляет 3 (три) рабочих дня со дня поступления документов должностному лицу.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В случае отсутствия оснований для отказа, указанных в пункте 2.8 настоящего административного регламента, должностное лицо готовит проект порубочного билета и (или) разрешения на пересадку деревьев и кустарников.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Максимальный срок подготовки проекта порубочного билета и (или) разрешения на пересадку деревьев и кустарников составляет 5 (пять) рабочих дней.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направление подготовленного должностным лицом проекта порубочного билета и (или) разрешения на пересадку деревьев и кустарников либо проекта решения об отказе в выдаче порубочного билета и (или) разрешения на пересадку деревьев и кустарников на проверку, согласование и подписание Руководителю уполномоченного органа.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3.2.5.Уведомление заявителя о готовности результата.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административного действия является подписанный порубочный билет и (или) разрешение на пересадку деревьев и кустарников либо решение об отказе в выдаче порубочного билета и (или) разрешения на пересадку деревьев и кустарников.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Должностное лицо, ответственное за подготовку результата муниципальной услуги, подготавливает уведомление о готовности результата и направляет его заявителю с использованием почтовой связи либо уведомляет заявителя о готовности результата иным способом, указанным заявителем в заявлении, в день подписания результата Руководителем уполномоченного органа.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3.2.6. Выдача (направление) результата муниципальной услуги.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административного действия является подписанный порубочный билет и (или) разрешение на пересадку деревьев и кустарников либо решение об отказе в выдаче порубочного билета и (или) разрешения на пересадку деревьев и кустарников.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Порубочный билет и (или) разрешение на пересадку деревьев и кустарников либо решение об отказе в выдаче порубочного билета и (или) разрешения на пересадку деревьев и кустарников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передаётся должностным лицом, ответственным за подготовку результата муниципальной услуги,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заявителю способом, указанным им в заявлении о предоставлении муниципальной услуги, в течение 2 (двух) рабочих дней с даты оформления результата оказания муниципальной услуги.</w:t>
      </w:r>
    </w:p>
    <w:p w:rsidR="004B54F1" w:rsidRDefault="004B54F1" w:rsidP="005036BA">
      <w:pPr>
        <w:pStyle w:val="a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выдача (направление) результата заявителю.</w:t>
      </w:r>
    </w:p>
    <w:p w:rsidR="004B54F1" w:rsidRDefault="004B54F1" w:rsidP="005036BA">
      <w:pPr>
        <w:pStyle w:val="a"/>
        <w:widowControl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3.3. Порядок осуществления в электронной форме, в том числе с использованием Единого портала, Регионального портала, административных процедур в соответствии с положениями статьи 10 Федерального закона от 27.07.2010 № 210-ФЗ «Об организации предоставления государственных и муниципальных услуг»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Муниципальная услуга в электронном виде не предоставляется.</w:t>
      </w:r>
    </w:p>
    <w:p w:rsidR="004B54F1" w:rsidRDefault="004B54F1" w:rsidP="005036BA">
      <w:pPr>
        <w:pStyle w:val="a"/>
        <w:widowControl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3.4. Порядок выполнения административных процедур ОГКУ «Правительство для граждан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3.4.1.Информирование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осуществляется путём: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государственной услуги, оборудованных в секторе информирования и ожидания или в секторе приёма заявителей в помещениях ОГКУ «Правительство для граждан»;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личного обращения заявителя;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по справочному телефону.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Информацию о ходе выполнения запроса заявитель может получить лично или по справочному телефону (8422) 37-31-31.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Консультирование заявителей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3.4.2.</w:t>
      </w:r>
      <w:r>
        <w:rPr>
          <w:rFonts w:ascii="Times New Roman" w:hAnsi="Times New Roman"/>
          <w:sz w:val="28"/>
          <w:szCs w:val="28"/>
        </w:rPr>
        <w:tab/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заявления и документов в ОГКУ «Правительство для граждан».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Заявителю, подавшему заявление, выдаётся расписка (опись) в получении заявления и прилагаемых к нему документов с указанием их перечня, даты и времени получения. 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ОГКУ «Правительство для граждан»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дня, следующего за днём приёма документов в ОГКУ «Правительство для граждан» от заявителя.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Уполномоченный орган обеспечивает регистрацию заявления, принятого от ОГКУ «Правительство для граждан» в день поступления.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«Правительство для граждан».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3.4.3.Выдача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полученное от уполномоченного органа результата.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Уполномоченный орган обеспечивает передачу результата муниципальной услуги в ОГКУ «Правительство для граждан» не позднее 1 рабочего дня до окончания срока предоставления муниципальной услуги.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ОГКУ «Правительство для граждан» обеспечивает хранение полученных от уполномоченного органа документов, предназначенных для выдачи заявителю (представителю заявителя) в течение 30 календарных дней со дня получения таких документов.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При личном обращении заявителя (представителя заявителя) специалист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при предъявлении заявителем документа, удостоверяющего личность, в случае обращения представителя заявителя, также наличие документа, подтверждающего его полномочия, с проставлением подписи в расписке (описи)</w:t>
      </w:r>
      <w:r>
        <w:rPr>
          <w:rFonts w:ascii="Times New Roman" w:hAnsi="Times New Roman"/>
          <w:sz w:val="28"/>
          <w:szCs w:val="28"/>
        </w:rPr>
        <w:t>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В случае, если заявитель не получил результат 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3.4.4. Иные процедуры.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ОГКУ «Правительство для граждан» осуществляет на основании комплексного запроса: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составление заявления на предоставление муниципальной услуги;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подписание такого заявления и скрепление их печатью многофункционального центра;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формирование комплекта документов, необходимых для получения муниципальных услуги, в соответствии с пунктом 2.6 настоящего Административного регламента; (указанный комплекты документов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запросом);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направление заявления и комплекта документов в уполномоченный орган.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3.4.5. Иные действия.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органом.</w:t>
      </w:r>
    </w:p>
    <w:p w:rsidR="004B54F1" w:rsidRDefault="004B54F1" w:rsidP="005036BA">
      <w:pPr>
        <w:pStyle w:val="a"/>
        <w:widowControl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3.5. Порядок исправления допущенных опечаток и (или) ошибок в выданных в результате предоставления муниципальной услуги документах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3.5.1.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При обращении за исправлением опечаток и (или) ошибок заявитель представляет: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заявление;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документы, имеющие юридическую силу содержащие правильные данные;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выданный уполномоченным органом документ, в котором содержатся допущенные опечатки и (или) ошибки.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Заявление в свободной форме должно содержать: фамилию, имя, отчество (последнее – при наличии) заявителя, почтовый индекс, адрес, контактный телефон, указание способа информирования о готовности результата, способ получения результата (лично, почтовой связью).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Заявление и документ, в котором содержатся опечатки и (или) ошибки, представляются следующими способами: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Приём и регистрация заявления осуществляется в соответствии с пунктом 3.2.1 настоящего Административного регламента.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1 рабочий день.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3.5.2. Рассмотрение поступившего заявления, выдача исправленного документа.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Заявление с визой Руководителя уполномоченного органа передается на исполнение специалисту.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Специалист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При исправлении опечаток и (или) ошибок не допускается: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Оформление нового исправленного документа осуществляется в порядке, установленном в подпункте 3.2.4 пункта 3.2 настоящего административного регламента.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не более 5 (пяти) рабочих дней со дня поступления в уполномоченный орган заявления.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новый исправленный документ.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Выдача заявителю нового исправленного документа осуществляется в течение одного рабочего дня.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Способом фиксации результата процедуры является выдача нового исправленного документа, оформленного в виде официального письма, подписанного Руководителем уполномоченного органа.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Оригинал документа, в котором содержатся допущенные опечатки и (или) ошибки, после выдачи заявителю нового исправленного документа утилизируется.</w:t>
      </w:r>
    </w:p>
    <w:p w:rsidR="004B54F1" w:rsidRDefault="004B54F1" w:rsidP="005036BA">
      <w:pPr>
        <w:pStyle w:val="a"/>
        <w:widowControl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4. Формы контроля за исполнением административного регламента.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4.1.1. 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должностным лицом, возглавляющим отраслевой орган (структурное подразделение) уполномоченного органа, предоставляющего муниципальную услугу.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4.2.1. В целях осуществления контроля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проводятся проверки по полноте и качеству предоставления муниципальной услуги отраслевым органом (структурным подразделением) предоставляющим муниципальную услугу.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распоряжения администрации МО Сарское сельское поселение.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4.2.2. Проверки могут быть плановыми и внеплановыми.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Плановые проверки проводятся на основании утверждённого уполномоченным органом плана-графика проверок отраслевого органа (структурного подразделения), предоставляющего муниципальные услуги на год. 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4.3.3.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4.4.1. Порядок и формы контроля за предоставлением муниципальной услуги должны отвечать требованиям непрерывности и действенности (эффективности). Должностным лицом, ответственным за проведение административной реформы в администрации МО Сарское сельское поселение осуществляется анализ 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4B54F1" w:rsidRDefault="004B54F1" w:rsidP="005036BA">
      <w:pPr>
        <w:pStyle w:val="a"/>
        <w:widowControl/>
        <w:spacing w:after="0"/>
        <w:jc w:val="center"/>
      </w:pPr>
      <w:r>
        <w:rPr>
          <w:rFonts w:ascii="Times New Roman" w:hAnsi="Times New Roman" w:cs="Century"/>
          <w:b/>
          <w:sz w:val="28"/>
          <w:szCs w:val="28"/>
        </w:rPr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Заявитель вправе подать жалобу на действие (бездействие) и (или) решение, принятое (осуществлённое) в ходе предоставления муниципальной услуги уполномоченным органом, его должностным лицом, либо муниципальным служащим, а также работника ОГКУ «Правительства для граждан» (далее – жалоба).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Жалобы на решение и (или) действия (бездействие) работника ОГКУ «Правительства для граждан» рассматриваются руководителем ОГКУ «Правительство для граждан».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Жалобы на решение и (или) действия (бездействие) руководителя ОГКУ «Правительство для граждан» рассматривается Правительством Ульяновской области.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портала, Регионального портала.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портале, Региональном портале.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</w:t>
      </w:r>
      <w:bookmarkStart w:id="5" w:name="_GoBack"/>
      <w:bookmarkEnd w:id="5"/>
      <w:r>
        <w:rPr>
          <w:rFonts w:ascii="Times New Roman" w:hAnsi="Times New Roman"/>
          <w:sz w:val="28"/>
          <w:szCs w:val="28"/>
        </w:rPr>
        <w:t>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Кодекс Ульяновской области об административных правонарушениях;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5.5. Информация, указанная в пунктах 5.1-5.4 размещена на: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официальном сайте уполномоченного органа</w:t>
      </w:r>
      <w:r>
        <w:rPr>
          <w:rFonts w:ascii="Times New Roman" w:hAnsi="Times New Roman"/>
          <w:i/>
          <w:sz w:val="28"/>
          <w:szCs w:val="28"/>
        </w:rPr>
        <w:t>,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Едином портале,</w:t>
      </w:r>
    </w:p>
    <w:p w:rsidR="004B54F1" w:rsidRDefault="004B54F1" w:rsidP="005036BA">
      <w:pPr>
        <w:pStyle w:val="a"/>
        <w:widowControl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- Региональном портале.</w:t>
      </w:r>
    </w:p>
    <w:p w:rsidR="004B54F1" w:rsidRDefault="004B54F1" w:rsidP="005036BA">
      <w:pPr>
        <w:pStyle w:val="a"/>
        <w:widowControl/>
        <w:spacing w:after="0"/>
        <w:ind w:firstLine="709"/>
        <w:jc w:val="both"/>
      </w:pPr>
    </w:p>
    <w:p w:rsidR="004B54F1" w:rsidRDefault="004B54F1" w:rsidP="005036BA">
      <w:pPr>
        <w:pStyle w:val="a"/>
        <w:widowControl/>
        <w:spacing w:after="0"/>
        <w:ind w:firstLine="709"/>
        <w:jc w:val="both"/>
      </w:pPr>
    </w:p>
    <w:p w:rsidR="004B54F1" w:rsidRDefault="004B54F1" w:rsidP="005036BA">
      <w:pPr>
        <w:pStyle w:val="a"/>
        <w:widowControl/>
        <w:spacing w:after="0"/>
        <w:ind w:firstLine="709"/>
        <w:jc w:val="both"/>
      </w:pPr>
    </w:p>
    <w:p w:rsidR="004B54F1" w:rsidRDefault="004B54F1" w:rsidP="005036BA">
      <w:pPr>
        <w:pStyle w:val="a"/>
        <w:widowControl/>
        <w:spacing w:after="0"/>
        <w:ind w:firstLine="709"/>
        <w:jc w:val="both"/>
      </w:pPr>
    </w:p>
    <w:p w:rsidR="004B54F1" w:rsidRDefault="004B54F1" w:rsidP="005036BA">
      <w:pPr>
        <w:pStyle w:val="a"/>
        <w:widowControl/>
        <w:spacing w:after="0"/>
        <w:jc w:val="both"/>
      </w:pPr>
    </w:p>
    <w:p w:rsidR="004B54F1" w:rsidRDefault="004B54F1" w:rsidP="005036BA">
      <w:pPr>
        <w:pStyle w:val="a"/>
        <w:widowControl/>
        <w:spacing w:after="0"/>
        <w:jc w:val="both"/>
      </w:pPr>
    </w:p>
    <w:p w:rsidR="004B54F1" w:rsidRDefault="004B54F1" w:rsidP="005036BA">
      <w:pPr>
        <w:pStyle w:val="a"/>
        <w:widowControl/>
        <w:spacing w:after="0"/>
        <w:ind w:firstLine="709"/>
        <w:jc w:val="both"/>
      </w:pPr>
    </w:p>
    <w:p w:rsidR="004B54F1" w:rsidRDefault="004B54F1" w:rsidP="005036BA">
      <w:pPr>
        <w:pStyle w:val="a"/>
        <w:widowControl/>
        <w:spacing w:after="0"/>
        <w:ind w:firstLine="709"/>
        <w:jc w:val="both"/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000"/>
      </w:tblPr>
      <w:tblGrid>
        <w:gridCol w:w="4361"/>
      </w:tblGrid>
      <w:tr w:rsidR="004B54F1" w:rsidRPr="00103E60">
        <w:trPr>
          <w:jc w:val="right"/>
        </w:trPr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spacing w:after="0" w:line="100" w:lineRule="atLeast"/>
              <w:jc w:val="center"/>
            </w:pPr>
          </w:p>
        </w:tc>
      </w:tr>
    </w:tbl>
    <w:p w:rsidR="004B54F1" w:rsidRDefault="004B54F1">
      <w:pPr>
        <w:pStyle w:val="a"/>
        <w:widowControl/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B54F1" w:rsidRDefault="004B54F1">
      <w:pPr>
        <w:pStyle w:val="a"/>
        <w:widowControl/>
        <w:jc w:val="center"/>
      </w:pPr>
      <w:r>
        <w:rPr>
          <w:rFonts w:ascii="Times New Roman" w:hAnsi="Times New Roman"/>
          <w:b/>
          <w:sz w:val="28"/>
          <w:szCs w:val="28"/>
        </w:rPr>
        <w:t>МУНИЦИПАЛЬНОГО ОБРАЗОВАНИЯ САРСКОЕ СЕЛЬСКОЕ ПОСЕЛЕНИЕ СУРСКОГО РАЙОНА  УЛЬЯНОВСКОЙ ОБЛАСТИ</w:t>
      </w:r>
    </w:p>
    <w:p w:rsidR="004B54F1" w:rsidRDefault="004B54F1">
      <w:pPr>
        <w:pStyle w:val="a"/>
        <w:widowControl/>
        <w:jc w:val="center"/>
      </w:pPr>
      <w:r>
        <w:rPr>
          <w:rFonts w:ascii="Times New Roman" w:hAnsi="Times New Roman"/>
        </w:rPr>
        <w:t>433255, Ульяновская область, Сурский район, с.Сара, ул. Комсомольская, д. 14</w:t>
      </w:r>
    </w:p>
    <w:p w:rsidR="004B54F1" w:rsidRDefault="004B54F1">
      <w:pPr>
        <w:pStyle w:val="a"/>
        <w:widowControl/>
        <w:jc w:val="center"/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54F1" w:rsidRDefault="004B54F1">
      <w:pPr>
        <w:pStyle w:val="a"/>
        <w:widowControl/>
        <w:jc w:val="center"/>
      </w:pPr>
      <w:r>
        <w:rPr>
          <w:rFonts w:ascii="Times New Roman" w:hAnsi="Times New Roman"/>
        </w:rPr>
        <w:t>(указывается необходимое наименование документа – порубочный билет/разрешение на пересадку деревьев и кустарников/ порубочный билет и разрешение на пересадку деревьев и кустарников)</w:t>
      </w:r>
    </w:p>
    <w:p w:rsidR="004B54F1" w:rsidRDefault="004B54F1">
      <w:pPr>
        <w:pStyle w:val="a"/>
        <w:widowControl/>
        <w:jc w:val="both"/>
      </w:pP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  <w:sz w:val="28"/>
          <w:szCs w:val="28"/>
        </w:rPr>
        <w:t>«____» ____________ 20 ___г.                                                                  № ____</w:t>
      </w:r>
    </w:p>
    <w:p w:rsidR="004B54F1" w:rsidRDefault="004B54F1">
      <w:pPr>
        <w:pStyle w:val="a"/>
        <w:widowControl/>
        <w:ind w:firstLine="709"/>
        <w:jc w:val="both"/>
      </w:pPr>
    </w:p>
    <w:p w:rsidR="004B54F1" w:rsidRDefault="004B54F1">
      <w:pPr>
        <w:pStyle w:val="a"/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>Выдан _____________________________________________________________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</w:rPr>
        <w:t xml:space="preserve">                                                                  (должность, Ф.И.О. – последнее при наличии,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54F1" w:rsidRDefault="004B54F1">
      <w:pPr>
        <w:pStyle w:val="a"/>
        <w:widowControl/>
        <w:jc w:val="center"/>
      </w:pPr>
      <w:r>
        <w:rPr>
          <w:rFonts w:ascii="Times New Roman" w:hAnsi="Times New Roman"/>
        </w:rPr>
        <w:t>наименование и адрес организации лица, получившего порубочный билет, адрес)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  <w:sz w:val="28"/>
          <w:szCs w:val="28"/>
        </w:rPr>
        <w:t>в соответствии с ___________________________________________________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</w:rPr>
        <w:t xml:space="preserve">                                               (указываются реквизиты муниципальных нормативных правовых актов и их 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54F1" w:rsidRDefault="004B54F1">
      <w:pPr>
        <w:pStyle w:val="a"/>
        <w:widowControl/>
        <w:jc w:val="center"/>
      </w:pPr>
      <w:r>
        <w:rPr>
          <w:rFonts w:ascii="Times New Roman" w:hAnsi="Times New Roman"/>
        </w:rPr>
        <w:t>структурные единицы, регулирующие вопросы благоустройства и озеленения)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  <w:sz w:val="28"/>
          <w:szCs w:val="28"/>
        </w:rPr>
        <w:t>на основании акта от «____» __________ 20 ___ г. № ____ на производство: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54F1" w:rsidRDefault="004B54F1">
      <w:pPr>
        <w:pStyle w:val="a"/>
        <w:widowControl/>
        <w:jc w:val="center"/>
      </w:pPr>
      <w:r>
        <w:rPr>
          <w:rFonts w:ascii="Times New Roman" w:hAnsi="Times New Roman"/>
        </w:rPr>
        <w:t>(указывается вид работ (снос, обрезка, пересадка), в том числе: высота обрезки, адрес их расположения,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54F1" w:rsidRDefault="004B54F1">
      <w:pPr>
        <w:pStyle w:val="a"/>
        <w:widowControl/>
        <w:jc w:val="center"/>
      </w:pPr>
      <w:r>
        <w:rPr>
          <w:rFonts w:ascii="Times New Roman" w:hAnsi="Times New Roman"/>
        </w:rPr>
        <w:t>количество насаждений по каждому виду работ)</w:t>
      </w:r>
    </w:p>
    <w:p w:rsidR="004B54F1" w:rsidRDefault="004B54F1">
      <w:pPr>
        <w:pStyle w:val="a"/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>Работы произвести в соответствии с ____________________________,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54F1" w:rsidRDefault="004B54F1">
      <w:pPr>
        <w:pStyle w:val="a"/>
        <w:widowControl/>
        <w:jc w:val="center"/>
      </w:pPr>
      <w:r>
        <w:rPr>
          <w:rFonts w:ascii="Times New Roman" w:hAnsi="Times New Roman"/>
        </w:rPr>
        <w:t>(указываются реквизиты муниципальных правовых актов и их структурные единицы, регулирующие вопросы благоустройства и озеленения)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  <w:sz w:val="28"/>
          <w:szCs w:val="28"/>
        </w:rPr>
        <w:t>в соответствии с актом оценки состояния зелёных насаждений ___________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54F1" w:rsidRDefault="004B54F1">
      <w:pPr>
        <w:pStyle w:val="a"/>
        <w:widowControl/>
        <w:jc w:val="center"/>
      </w:pPr>
      <w:r>
        <w:rPr>
          <w:rFonts w:ascii="Times New Roman" w:hAnsi="Times New Roman"/>
        </w:rPr>
        <w:t>(указываются реквизиты соответствующего акта оценки состояния зелёных насаждений)</w:t>
      </w:r>
    </w:p>
    <w:p w:rsidR="004B54F1" w:rsidRDefault="004B54F1">
      <w:pPr>
        <w:pStyle w:val="a"/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>Произвести компенсационные посадки с работами по уходу _________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54F1" w:rsidRDefault="004B54F1">
      <w:pPr>
        <w:pStyle w:val="a"/>
        <w:widowControl/>
        <w:jc w:val="center"/>
      </w:pPr>
      <w:r>
        <w:rPr>
          <w:rFonts w:ascii="Times New Roman" w:hAnsi="Times New Roman"/>
        </w:rPr>
        <w:t>(указывается количество, вид компенсационных насаждений, адрес расположения)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  <w:sz w:val="28"/>
          <w:szCs w:val="28"/>
        </w:rPr>
        <w:t>Срок действия порубочного билета/разрешения на пересадку деревьев и кустарников/ порубочного билета и разрешения на пересадку деревьев и кустарников (нужное подчеркнуть):</w:t>
      </w:r>
    </w:p>
    <w:p w:rsidR="004B54F1" w:rsidRDefault="004B54F1">
      <w:pPr>
        <w:pStyle w:val="a"/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>с «____» __________ 20 ___ г. до «____» __________ 20 ___ г.</w:t>
      </w:r>
    </w:p>
    <w:p w:rsidR="004B54F1" w:rsidRDefault="004B54F1">
      <w:pPr>
        <w:pStyle w:val="a"/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>Лицо, получившее разрешение на снос (пересадку), обрезку зелёных насаждений, обязано письменно уведомить Главу администрации муниципального образования Сарское сельское поселение Сурского района Ульяновской области:</w:t>
      </w:r>
    </w:p>
    <w:p w:rsidR="004B54F1" w:rsidRDefault="004B54F1">
      <w:pPr>
        <w:pStyle w:val="a"/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4"/>
          <w:szCs w:val="27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о фактическом выполнении работ по сносу (пересадке), обрезке в срок не позднее пяти дней после окончания работ;</w:t>
      </w:r>
    </w:p>
    <w:p w:rsidR="004B54F1" w:rsidRDefault="004B54F1">
      <w:pPr>
        <w:pStyle w:val="a"/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>2) о фактическом выполнении работ по осуществлению компенсационных посадок в срок не позднее пяти дней после окончания работ с приложением акта выполненных работ по осуществлению компенсационных посадок.</w:t>
      </w:r>
    </w:p>
    <w:p w:rsidR="004B54F1" w:rsidRDefault="004B54F1">
      <w:pPr>
        <w:pStyle w:val="a"/>
        <w:widowControl/>
        <w:jc w:val="both"/>
      </w:pPr>
    </w:p>
    <w:p w:rsidR="004B54F1" w:rsidRDefault="004B54F1">
      <w:pPr>
        <w:pStyle w:val="a"/>
        <w:widowControl/>
        <w:jc w:val="both"/>
      </w:pPr>
    </w:p>
    <w:p w:rsidR="004B54F1" w:rsidRDefault="004B54F1">
      <w:pPr>
        <w:pStyle w:val="a"/>
        <w:widowControl/>
        <w:jc w:val="both"/>
      </w:pPr>
    </w:p>
    <w:p w:rsidR="004B54F1" w:rsidRDefault="004B54F1">
      <w:pPr>
        <w:pStyle w:val="a"/>
        <w:widowControl/>
        <w:jc w:val="both"/>
      </w:pPr>
    </w:p>
    <w:p w:rsidR="004B54F1" w:rsidRDefault="004B54F1" w:rsidP="005036BA">
      <w:pPr>
        <w:pStyle w:val="a"/>
        <w:widowControl/>
        <w:spacing w:after="0"/>
        <w:jc w:val="both"/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4B54F1" w:rsidRDefault="004B54F1" w:rsidP="005036BA">
      <w:pPr>
        <w:pStyle w:val="a"/>
        <w:widowControl/>
        <w:spacing w:after="0"/>
        <w:jc w:val="both"/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B54F1" w:rsidRDefault="004B54F1" w:rsidP="005036BA">
      <w:pPr>
        <w:pStyle w:val="a"/>
        <w:widowControl/>
        <w:spacing w:after="0"/>
        <w:jc w:val="both"/>
      </w:pPr>
      <w:r>
        <w:rPr>
          <w:rFonts w:ascii="Times New Roman" w:hAnsi="Times New Roman"/>
          <w:sz w:val="28"/>
          <w:szCs w:val="28"/>
        </w:rPr>
        <w:t>Сарское сельское поселение          ______________ ______________________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</w:rPr>
        <w:t xml:space="preserve">                                                                                          (подпись)         (Ф.И.О. – последнее при наличии)</w:t>
      </w:r>
    </w:p>
    <w:p w:rsidR="004B54F1" w:rsidRDefault="004B54F1">
      <w:pPr>
        <w:pStyle w:val="a"/>
        <w:widowControl/>
        <w:jc w:val="both"/>
      </w:pP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  <w:sz w:val="28"/>
          <w:szCs w:val="28"/>
        </w:rPr>
        <w:t>Лицо, получившее разрешение      ______________ ______________________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</w:rPr>
        <w:t xml:space="preserve">                                                                                           (подпись)        (Ф.И.О. – последнее при наличии)</w:t>
      </w:r>
    </w:p>
    <w:p w:rsidR="004B54F1" w:rsidRDefault="004B54F1">
      <w:pPr>
        <w:pStyle w:val="a"/>
        <w:widowControl/>
        <w:jc w:val="both"/>
      </w:pPr>
    </w:p>
    <w:p w:rsidR="004B54F1" w:rsidRDefault="004B54F1">
      <w:pPr>
        <w:pStyle w:val="a"/>
        <w:widowControl/>
        <w:jc w:val="center"/>
      </w:pPr>
    </w:p>
    <w:p w:rsidR="004B54F1" w:rsidRDefault="004B54F1">
      <w:pPr>
        <w:pStyle w:val="a"/>
        <w:widowControl/>
        <w:jc w:val="center"/>
      </w:pPr>
    </w:p>
    <w:p w:rsidR="004B54F1" w:rsidRDefault="004B54F1">
      <w:pPr>
        <w:pStyle w:val="a"/>
        <w:widowControl/>
        <w:jc w:val="center"/>
      </w:pPr>
    </w:p>
    <w:p w:rsidR="004B54F1" w:rsidRDefault="004B54F1">
      <w:pPr>
        <w:pStyle w:val="a"/>
        <w:widowControl/>
        <w:jc w:val="center"/>
      </w:pPr>
    </w:p>
    <w:p w:rsidR="004B54F1" w:rsidRDefault="004B54F1">
      <w:pPr>
        <w:pStyle w:val="a"/>
        <w:widowControl/>
        <w:jc w:val="center"/>
      </w:pPr>
    </w:p>
    <w:p w:rsidR="004B54F1" w:rsidRDefault="004B54F1">
      <w:pPr>
        <w:pStyle w:val="a"/>
        <w:widowControl/>
        <w:jc w:val="center"/>
      </w:pPr>
    </w:p>
    <w:p w:rsidR="004B54F1" w:rsidRDefault="004B54F1">
      <w:pPr>
        <w:pStyle w:val="a"/>
        <w:widowControl/>
        <w:jc w:val="center"/>
      </w:pPr>
    </w:p>
    <w:p w:rsidR="004B54F1" w:rsidRDefault="004B54F1">
      <w:pPr>
        <w:pStyle w:val="a"/>
        <w:widowControl/>
        <w:jc w:val="center"/>
      </w:pPr>
    </w:p>
    <w:p w:rsidR="004B54F1" w:rsidRDefault="004B54F1">
      <w:pPr>
        <w:pStyle w:val="a"/>
        <w:widowControl/>
        <w:jc w:val="center"/>
      </w:pPr>
    </w:p>
    <w:p w:rsidR="004B54F1" w:rsidRDefault="004B54F1">
      <w:pPr>
        <w:pStyle w:val="a"/>
        <w:widowControl/>
        <w:jc w:val="center"/>
      </w:pPr>
    </w:p>
    <w:p w:rsidR="004B54F1" w:rsidRDefault="004B54F1" w:rsidP="00715C29">
      <w:pPr>
        <w:pStyle w:val="a"/>
        <w:widowControl/>
        <w:spacing w:after="0"/>
        <w:jc w:val="right"/>
      </w:pPr>
    </w:p>
    <w:p w:rsidR="004B54F1" w:rsidRDefault="004B54F1" w:rsidP="00715C29">
      <w:pPr>
        <w:pStyle w:val="a"/>
        <w:widowControl/>
        <w:spacing w:after="0"/>
        <w:jc w:val="center"/>
      </w:pPr>
    </w:p>
    <w:p w:rsidR="004B54F1" w:rsidRDefault="004B54F1" w:rsidP="00715C29">
      <w:pPr>
        <w:pStyle w:val="a"/>
        <w:widowControl/>
        <w:spacing w:after="0"/>
        <w:jc w:val="both"/>
      </w:pPr>
      <w:r>
        <w:rPr>
          <w:rFonts w:ascii="Times New Roman" w:hAnsi="Times New Roman"/>
          <w:sz w:val="24"/>
          <w:szCs w:val="24"/>
        </w:rPr>
        <w:t>Главе администрации</w:t>
      </w:r>
    </w:p>
    <w:p w:rsidR="004B54F1" w:rsidRDefault="004B54F1" w:rsidP="00715C29">
      <w:pPr>
        <w:pStyle w:val="a"/>
        <w:widowControl/>
        <w:spacing w:after="0"/>
        <w:jc w:val="both"/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4B54F1" w:rsidRDefault="004B54F1" w:rsidP="00715C29">
      <w:pPr>
        <w:pStyle w:val="a"/>
        <w:widowControl/>
        <w:spacing w:after="0"/>
        <w:jc w:val="both"/>
      </w:pPr>
      <w:r>
        <w:rPr>
          <w:rFonts w:ascii="Times New Roman" w:hAnsi="Times New Roman"/>
          <w:sz w:val="24"/>
          <w:szCs w:val="24"/>
        </w:rPr>
        <w:t>Сарское сельское поселение</w:t>
      </w:r>
    </w:p>
    <w:p w:rsidR="004B54F1" w:rsidRDefault="004B54F1" w:rsidP="00715C29">
      <w:pPr>
        <w:pStyle w:val="a"/>
        <w:widowControl/>
        <w:spacing w:after="0"/>
        <w:jc w:val="both"/>
      </w:pPr>
      <w:r>
        <w:rPr>
          <w:rFonts w:ascii="Times New Roman" w:hAnsi="Times New Roman"/>
          <w:sz w:val="24"/>
          <w:szCs w:val="24"/>
        </w:rPr>
        <w:t>Сурского района Ульяновской области</w:t>
      </w:r>
    </w:p>
    <w:p w:rsidR="004B54F1" w:rsidRDefault="004B54F1" w:rsidP="00715C29">
      <w:pPr>
        <w:pStyle w:val="a"/>
        <w:widowControl/>
        <w:spacing w:after="0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4B54F1" w:rsidRDefault="004B54F1" w:rsidP="00715C29">
      <w:pPr>
        <w:pStyle w:val="a"/>
        <w:widowControl/>
        <w:spacing w:after="0"/>
        <w:jc w:val="center"/>
      </w:pPr>
      <w:r>
        <w:rPr>
          <w:rFonts w:ascii="Times New Roman" w:hAnsi="Times New Roman"/>
        </w:rPr>
        <w:t>(Ф.И.О. Руководителя уполномоченного органа)</w:t>
      </w:r>
    </w:p>
    <w:p w:rsidR="004B54F1" w:rsidRDefault="004B54F1" w:rsidP="00715C29">
      <w:pPr>
        <w:pStyle w:val="a"/>
        <w:widowControl/>
        <w:spacing w:after="0"/>
        <w:jc w:val="both"/>
      </w:pPr>
      <w:r>
        <w:rPr>
          <w:rFonts w:ascii="Times New Roman" w:hAnsi="Times New Roman"/>
          <w:sz w:val="24"/>
          <w:szCs w:val="24"/>
        </w:rPr>
        <w:t>от ________________________________________</w:t>
      </w:r>
    </w:p>
    <w:p w:rsidR="004B54F1" w:rsidRDefault="004B54F1" w:rsidP="00715C29">
      <w:pPr>
        <w:pStyle w:val="a"/>
        <w:widowControl/>
        <w:spacing w:after="0"/>
        <w:jc w:val="center"/>
      </w:pPr>
      <w:r>
        <w:rPr>
          <w:rFonts w:ascii="Times New Roman" w:hAnsi="Times New Roman"/>
        </w:rPr>
        <w:t>(для юридических лиц:</w:t>
      </w:r>
    </w:p>
    <w:p w:rsidR="004B54F1" w:rsidRDefault="004B54F1" w:rsidP="00715C29">
      <w:pPr>
        <w:pStyle w:val="a"/>
        <w:widowControl/>
        <w:spacing w:after="0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4B54F1" w:rsidRDefault="004B54F1" w:rsidP="00715C29">
      <w:pPr>
        <w:pStyle w:val="a"/>
        <w:widowControl/>
        <w:spacing w:after="0"/>
        <w:jc w:val="center"/>
      </w:pPr>
      <w:r>
        <w:rPr>
          <w:rFonts w:ascii="Times New Roman" w:hAnsi="Times New Roman"/>
        </w:rPr>
        <w:t>полное наименование,</w:t>
      </w:r>
    </w:p>
    <w:p w:rsidR="004B54F1" w:rsidRDefault="004B54F1" w:rsidP="00715C29">
      <w:pPr>
        <w:pStyle w:val="a"/>
        <w:widowControl/>
        <w:spacing w:after="0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4B54F1" w:rsidRDefault="004B54F1" w:rsidP="00715C29">
      <w:pPr>
        <w:pStyle w:val="a"/>
        <w:widowControl/>
        <w:spacing w:after="0"/>
        <w:jc w:val="center"/>
      </w:pPr>
      <w:r>
        <w:rPr>
          <w:rFonts w:ascii="Times New Roman" w:hAnsi="Times New Roman"/>
        </w:rPr>
        <w:t>организационно-правовая форма;</w:t>
      </w:r>
    </w:p>
    <w:p w:rsidR="004B54F1" w:rsidRDefault="004B54F1" w:rsidP="00715C29">
      <w:pPr>
        <w:pStyle w:val="a"/>
        <w:widowControl/>
        <w:spacing w:after="0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4B54F1" w:rsidRDefault="004B54F1" w:rsidP="00715C29">
      <w:pPr>
        <w:pStyle w:val="a"/>
        <w:widowControl/>
        <w:spacing w:after="0"/>
        <w:jc w:val="center"/>
      </w:pPr>
      <w:r>
        <w:rPr>
          <w:rFonts w:ascii="Times New Roman" w:hAnsi="Times New Roman"/>
        </w:rPr>
        <w:t>для индивидуальных предпринимателей и граждан:</w:t>
      </w:r>
    </w:p>
    <w:p w:rsidR="004B54F1" w:rsidRDefault="004B54F1" w:rsidP="00715C29">
      <w:pPr>
        <w:pStyle w:val="a"/>
        <w:widowControl/>
        <w:spacing w:after="0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4B54F1" w:rsidRDefault="004B54F1" w:rsidP="00715C29">
      <w:pPr>
        <w:pStyle w:val="a"/>
        <w:widowControl/>
        <w:spacing w:after="0"/>
        <w:jc w:val="center"/>
      </w:pPr>
      <w:r>
        <w:rPr>
          <w:rFonts w:ascii="Times New Roman" w:hAnsi="Times New Roman"/>
        </w:rPr>
        <w:t>Ф.И.О. (последнее при наличии), паспортные данные)</w:t>
      </w:r>
    </w:p>
    <w:p w:rsidR="004B54F1" w:rsidRDefault="004B54F1" w:rsidP="00715C29">
      <w:pPr>
        <w:pStyle w:val="a"/>
        <w:widowControl/>
        <w:spacing w:after="0"/>
        <w:jc w:val="both"/>
      </w:pPr>
      <w:r>
        <w:rPr>
          <w:rFonts w:ascii="Times New Roman" w:hAnsi="Times New Roman"/>
          <w:sz w:val="24"/>
          <w:szCs w:val="24"/>
        </w:rPr>
        <w:t>находящегося (зарегистрированного) по адресу:</w:t>
      </w:r>
    </w:p>
    <w:p w:rsidR="004B54F1" w:rsidRDefault="004B54F1" w:rsidP="00715C29">
      <w:pPr>
        <w:pStyle w:val="a"/>
        <w:widowControl/>
        <w:spacing w:after="0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4B54F1" w:rsidRDefault="004B54F1" w:rsidP="00715C29">
      <w:pPr>
        <w:pStyle w:val="a"/>
        <w:widowControl/>
        <w:spacing w:after="0"/>
        <w:jc w:val="center"/>
      </w:pPr>
      <w:r>
        <w:rPr>
          <w:rFonts w:ascii="Times New Roman" w:hAnsi="Times New Roman"/>
        </w:rPr>
        <w:t>(местонахождение юридического лица;</w:t>
      </w:r>
    </w:p>
    <w:p w:rsidR="004B54F1" w:rsidRDefault="004B54F1" w:rsidP="00715C29">
      <w:pPr>
        <w:pStyle w:val="a"/>
        <w:widowControl/>
        <w:spacing w:after="0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4B54F1" w:rsidRDefault="004B54F1" w:rsidP="00715C29">
      <w:pPr>
        <w:pStyle w:val="a"/>
        <w:widowControl/>
        <w:spacing w:after="0"/>
        <w:jc w:val="center"/>
      </w:pPr>
      <w:r>
        <w:rPr>
          <w:rFonts w:ascii="Times New Roman" w:hAnsi="Times New Roman"/>
        </w:rPr>
        <w:t>место регистрации индивидуального предпринимателя;</w:t>
      </w:r>
    </w:p>
    <w:p w:rsidR="004B54F1" w:rsidRDefault="004B54F1" w:rsidP="00715C29">
      <w:pPr>
        <w:pStyle w:val="a"/>
        <w:widowControl/>
        <w:spacing w:after="0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4B54F1" w:rsidRDefault="004B54F1" w:rsidP="00715C29">
      <w:pPr>
        <w:pStyle w:val="a"/>
        <w:widowControl/>
        <w:spacing w:after="0"/>
        <w:jc w:val="center"/>
      </w:pPr>
      <w:r>
        <w:rPr>
          <w:rFonts w:ascii="Times New Roman" w:hAnsi="Times New Roman"/>
        </w:rPr>
        <w:t>для граждан адрес жительства)</w:t>
      </w:r>
    </w:p>
    <w:p w:rsidR="004B54F1" w:rsidRDefault="004B54F1" w:rsidP="00715C29">
      <w:pPr>
        <w:pStyle w:val="a"/>
        <w:widowControl/>
        <w:spacing w:after="0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4B54F1" w:rsidRDefault="004B54F1" w:rsidP="00715C29">
      <w:pPr>
        <w:pStyle w:val="a"/>
        <w:widowControl/>
        <w:spacing w:after="0"/>
        <w:jc w:val="center"/>
      </w:pPr>
      <w:r>
        <w:rPr>
          <w:rFonts w:ascii="Times New Roman" w:hAnsi="Times New Roman"/>
        </w:rPr>
        <w:t>телефон (факс)</w:t>
      </w:r>
    </w:p>
    <w:p w:rsidR="004B54F1" w:rsidRDefault="004B54F1">
      <w:pPr>
        <w:pStyle w:val="a"/>
        <w:widowControl/>
        <w:jc w:val="center"/>
      </w:pPr>
    </w:p>
    <w:p w:rsidR="004B54F1" w:rsidRDefault="004B54F1">
      <w:pPr>
        <w:pStyle w:val="a"/>
        <w:widowControl/>
        <w:jc w:val="center"/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4B54F1" w:rsidRDefault="004B54F1">
      <w:pPr>
        <w:pStyle w:val="a"/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Прошу выдать порубочный билет/разрешение на пересадку/ порубочный билет и разрешение на пересадку деревьев и кустарников </w:t>
      </w:r>
      <w:r>
        <w:rPr>
          <w:rFonts w:ascii="Times New Roman" w:hAnsi="Times New Roman"/>
          <w:i/>
          <w:sz w:val="28"/>
          <w:szCs w:val="28"/>
        </w:rPr>
        <w:t>(нужное подчеркнуть)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4B54F1" w:rsidRDefault="004B54F1">
      <w:pPr>
        <w:pStyle w:val="a"/>
        <w:widowControl/>
        <w:jc w:val="center"/>
      </w:pPr>
      <w:r>
        <w:rPr>
          <w:rFonts w:ascii="Times New Roman" w:hAnsi="Times New Roman"/>
        </w:rPr>
        <w:t>(вид работ (снос, обрезка, пересадка) количество, вид насаждений (деревья, кустарники) ассортимент, состояние зелёных насаждений (аварийно-опасные, сухостойные, живые)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  <w:sz w:val="28"/>
          <w:szCs w:val="28"/>
        </w:rPr>
        <w:t>расположенных по адресу __________________________________________</w:t>
      </w:r>
    </w:p>
    <w:p w:rsidR="004B54F1" w:rsidRDefault="004B54F1">
      <w:pPr>
        <w:pStyle w:val="a"/>
        <w:widowControl/>
        <w:jc w:val="center"/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</w:rPr>
        <w:t>(адрес местоположения зелёных насаждений)</w:t>
      </w:r>
    </w:p>
    <w:p w:rsidR="004B54F1" w:rsidRDefault="004B54F1">
      <w:pPr>
        <w:pStyle w:val="a"/>
        <w:widowControl/>
        <w:ind w:firstLine="709"/>
      </w:pPr>
      <w:r>
        <w:rPr>
          <w:rFonts w:ascii="Times New Roman" w:hAnsi="Times New Roman"/>
          <w:sz w:val="28"/>
          <w:szCs w:val="28"/>
        </w:rPr>
        <w:t>Способ уведомления о предоставлении необходимых документов: ____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54F1" w:rsidRPr="005036BA" w:rsidRDefault="004B54F1">
      <w:pPr>
        <w:pStyle w:val="a"/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Акт оценки зелёных насаждений прошу передать </w:t>
      </w:r>
      <w:r w:rsidRPr="005036BA">
        <w:rPr>
          <w:rFonts w:ascii="Times New Roman" w:hAnsi="Times New Roman"/>
          <w:sz w:val="28"/>
          <w:szCs w:val="28"/>
        </w:rPr>
        <w:t>(нужное подчеркнуть): (факсимильной связью, непосредственно в уполномоченном органе, электронной почтой (отсканированная копия документов).</w:t>
      </w:r>
    </w:p>
    <w:p w:rsidR="004B54F1" w:rsidRPr="005036BA" w:rsidRDefault="004B54F1">
      <w:pPr>
        <w:pStyle w:val="a"/>
        <w:widowControl/>
        <w:ind w:firstLine="709"/>
        <w:jc w:val="both"/>
      </w:pPr>
      <w:r w:rsidRPr="005036BA">
        <w:rPr>
          <w:rFonts w:ascii="Times New Roman" w:hAnsi="Times New Roman"/>
          <w:sz w:val="28"/>
          <w:szCs w:val="28"/>
        </w:rPr>
        <w:t>Уведомить о готовности результата предоставления муниципальной услуги прошу передать (нужное подчеркнуть): почтой (указать адрес), факсимильной связью, по телефону.</w:t>
      </w:r>
    </w:p>
    <w:p w:rsidR="004B54F1" w:rsidRPr="005036BA" w:rsidRDefault="004B54F1">
      <w:pPr>
        <w:pStyle w:val="a"/>
        <w:widowControl/>
        <w:ind w:firstLine="709"/>
        <w:jc w:val="both"/>
      </w:pPr>
      <w:r w:rsidRPr="005036BA">
        <w:rPr>
          <w:rFonts w:ascii="Times New Roman" w:hAnsi="Times New Roman"/>
          <w:sz w:val="28"/>
          <w:szCs w:val="28"/>
        </w:rPr>
        <w:t>Результат предоставления муниципальной услуги прошу передать (нужное подчеркнуть): почтой (указать адрес) или непосредственно в уполномоченном органе.</w:t>
      </w:r>
    </w:p>
    <w:p w:rsidR="004B54F1" w:rsidRPr="005036BA" w:rsidRDefault="004B54F1">
      <w:pPr>
        <w:pStyle w:val="a"/>
        <w:widowControl/>
        <w:ind w:firstLine="709"/>
        <w:jc w:val="both"/>
      </w:pPr>
    </w:p>
    <w:p w:rsidR="004B54F1" w:rsidRDefault="004B54F1">
      <w:pPr>
        <w:pStyle w:val="a"/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>Приложения:</w:t>
      </w:r>
    </w:p>
    <w:p w:rsidR="004B54F1" w:rsidRDefault="004B54F1">
      <w:pPr>
        <w:pStyle w:val="a"/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>1. ___________________________________________________________</w:t>
      </w:r>
    </w:p>
    <w:p w:rsidR="004B54F1" w:rsidRDefault="004B54F1">
      <w:pPr>
        <w:pStyle w:val="a"/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>2. ___________________________________________________________</w:t>
      </w:r>
    </w:p>
    <w:p w:rsidR="004B54F1" w:rsidRDefault="004B54F1">
      <w:pPr>
        <w:pStyle w:val="a"/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>3. ___________________________________________________________</w:t>
      </w:r>
    </w:p>
    <w:p w:rsidR="004B54F1" w:rsidRDefault="004B54F1">
      <w:pPr>
        <w:pStyle w:val="a"/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>4. ___________________________________________________________</w:t>
      </w:r>
    </w:p>
    <w:p w:rsidR="004B54F1" w:rsidRDefault="004B54F1">
      <w:pPr>
        <w:pStyle w:val="a"/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>5. ___________________________________________________________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  <w:sz w:val="28"/>
          <w:szCs w:val="28"/>
        </w:rPr>
        <w:t xml:space="preserve">___________________________________                    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</w:rPr>
        <w:t>(Ф.И.О. (последнее при наличии), должность представителя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</w:rPr>
        <w:t>юридического лица, индивидуального предпринимателя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  <w:sz w:val="28"/>
          <w:szCs w:val="28"/>
        </w:rPr>
        <w:t>_________________________________                                  ________________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</w:rPr>
        <w:t>или гражданина)                                                                               (М.П.) (при наличии)             (подпись)</w:t>
      </w:r>
    </w:p>
    <w:p w:rsidR="004B54F1" w:rsidRDefault="004B54F1">
      <w:pPr>
        <w:pStyle w:val="a"/>
        <w:widowControl/>
        <w:jc w:val="both"/>
      </w:pPr>
    </w:p>
    <w:p w:rsidR="004B54F1" w:rsidRDefault="004B54F1">
      <w:pPr>
        <w:pStyle w:val="a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 20___ г</w:t>
      </w:r>
    </w:p>
    <w:p w:rsidR="004B54F1" w:rsidRDefault="004B54F1">
      <w:pPr>
        <w:pStyle w:val="a"/>
        <w:widowControl/>
        <w:jc w:val="both"/>
        <w:rPr>
          <w:rFonts w:ascii="Times New Roman" w:hAnsi="Times New Roman"/>
          <w:sz w:val="28"/>
          <w:szCs w:val="28"/>
        </w:rPr>
      </w:pPr>
    </w:p>
    <w:p w:rsidR="004B54F1" w:rsidRDefault="004B54F1">
      <w:pPr>
        <w:pStyle w:val="a"/>
        <w:widowControl/>
        <w:jc w:val="both"/>
        <w:rPr>
          <w:rFonts w:ascii="Times New Roman" w:hAnsi="Times New Roman"/>
          <w:sz w:val="28"/>
          <w:szCs w:val="28"/>
        </w:rPr>
      </w:pPr>
    </w:p>
    <w:p w:rsidR="004B54F1" w:rsidRDefault="004B54F1">
      <w:pPr>
        <w:pStyle w:val="a"/>
        <w:widowControl/>
        <w:jc w:val="both"/>
        <w:rPr>
          <w:rFonts w:ascii="Times New Roman" w:hAnsi="Times New Roman"/>
          <w:sz w:val="28"/>
          <w:szCs w:val="28"/>
        </w:rPr>
      </w:pPr>
    </w:p>
    <w:p w:rsidR="004B54F1" w:rsidRDefault="004B54F1">
      <w:pPr>
        <w:pStyle w:val="a"/>
        <w:widowControl/>
        <w:jc w:val="both"/>
        <w:rPr>
          <w:rFonts w:ascii="Times New Roman" w:hAnsi="Times New Roman"/>
          <w:sz w:val="28"/>
          <w:szCs w:val="28"/>
        </w:rPr>
      </w:pPr>
    </w:p>
    <w:p w:rsidR="004B54F1" w:rsidRDefault="004B54F1">
      <w:pPr>
        <w:pStyle w:val="a"/>
        <w:widowControl/>
        <w:jc w:val="both"/>
        <w:rPr>
          <w:rFonts w:ascii="Times New Roman" w:hAnsi="Times New Roman"/>
          <w:sz w:val="28"/>
          <w:szCs w:val="28"/>
        </w:rPr>
      </w:pPr>
    </w:p>
    <w:p w:rsidR="004B54F1" w:rsidRDefault="004B54F1">
      <w:pPr>
        <w:pStyle w:val="a"/>
        <w:widowControl/>
        <w:jc w:val="both"/>
        <w:rPr>
          <w:rFonts w:ascii="Times New Roman" w:hAnsi="Times New Roman"/>
          <w:sz w:val="28"/>
          <w:szCs w:val="28"/>
        </w:rPr>
      </w:pPr>
    </w:p>
    <w:p w:rsidR="004B54F1" w:rsidRDefault="004B54F1">
      <w:pPr>
        <w:pStyle w:val="a"/>
        <w:widowControl/>
        <w:jc w:val="both"/>
        <w:rPr>
          <w:rFonts w:ascii="Times New Roman" w:hAnsi="Times New Roman"/>
          <w:sz w:val="28"/>
          <w:szCs w:val="28"/>
        </w:rPr>
      </w:pPr>
    </w:p>
    <w:p w:rsidR="004B54F1" w:rsidRDefault="004B54F1">
      <w:pPr>
        <w:pStyle w:val="a"/>
        <w:widowControl/>
        <w:jc w:val="both"/>
        <w:rPr>
          <w:rFonts w:ascii="Times New Roman" w:hAnsi="Times New Roman"/>
          <w:sz w:val="28"/>
          <w:szCs w:val="28"/>
        </w:rPr>
      </w:pPr>
    </w:p>
    <w:p w:rsidR="004B54F1" w:rsidRDefault="004B54F1">
      <w:pPr>
        <w:pStyle w:val="a"/>
        <w:widowControl/>
        <w:jc w:val="both"/>
        <w:rPr>
          <w:rFonts w:ascii="Times New Roman" w:hAnsi="Times New Roman"/>
          <w:sz w:val="28"/>
          <w:szCs w:val="28"/>
        </w:rPr>
      </w:pPr>
    </w:p>
    <w:p w:rsidR="004B54F1" w:rsidRDefault="004B54F1">
      <w:pPr>
        <w:pStyle w:val="a"/>
        <w:widowControl/>
        <w:jc w:val="both"/>
        <w:rPr>
          <w:rFonts w:ascii="Times New Roman" w:hAnsi="Times New Roman"/>
          <w:sz w:val="28"/>
          <w:szCs w:val="28"/>
        </w:rPr>
      </w:pPr>
    </w:p>
    <w:p w:rsidR="004B54F1" w:rsidRDefault="004B54F1">
      <w:pPr>
        <w:pStyle w:val="a"/>
        <w:widowControl/>
        <w:jc w:val="both"/>
      </w:pPr>
    </w:p>
    <w:p w:rsidR="004B54F1" w:rsidRDefault="004B54F1">
      <w:pPr>
        <w:pStyle w:val="a"/>
        <w:widowControl/>
        <w:jc w:val="both"/>
      </w:pPr>
    </w:p>
    <w:p w:rsidR="004B54F1" w:rsidRDefault="004B54F1">
      <w:pPr>
        <w:pStyle w:val="a"/>
        <w:widowControl/>
        <w:jc w:val="both"/>
      </w:pPr>
    </w:p>
    <w:p w:rsidR="004B54F1" w:rsidRDefault="004B54F1">
      <w:pPr>
        <w:pStyle w:val="a"/>
        <w:widowControl/>
        <w:jc w:val="both"/>
      </w:pPr>
    </w:p>
    <w:p w:rsidR="004B54F1" w:rsidRDefault="004B54F1">
      <w:pPr>
        <w:pStyle w:val="a"/>
        <w:widowControl/>
        <w:jc w:val="both"/>
      </w:pPr>
    </w:p>
    <w:p w:rsidR="004B54F1" w:rsidRDefault="004B54F1">
      <w:pPr>
        <w:pStyle w:val="a"/>
        <w:widowControl/>
        <w:jc w:val="both"/>
      </w:pPr>
    </w:p>
    <w:p w:rsidR="004B54F1" w:rsidRDefault="004B54F1">
      <w:pPr>
        <w:pStyle w:val="a"/>
        <w:widowControl/>
        <w:jc w:val="both"/>
      </w:pPr>
    </w:p>
    <w:p w:rsidR="004B54F1" w:rsidRDefault="004B54F1">
      <w:pPr>
        <w:pStyle w:val="a"/>
        <w:widowControl/>
        <w:jc w:val="both"/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000"/>
      </w:tblPr>
      <w:tblGrid>
        <w:gridCol w:w="4253"/>
      </w:tblGrid>
      <w:tr w:rsidR="004B54F1" w:rsidRPr="00103E60">
        <w:trPr>
          <w:jc w:val="right"/>
        </w:trPr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spacing w:after="0" w:line="100" w:lineRule="atLeast"/>
              <w:jc w:val="right"/>
            </w:pPr>
            <w:r w:rsidRPr="00103E60">
              <w:rPr>
                <w:rFonts w:ascii="Times New Roman" w:hAnsi="Times New Roman"/>
                <w:sz w:val="24"/>
                <w:szCs w:val="24"/>
              </w:rPr>
              <w:t>ПРИЛОЖЕНИЕ  3</w:t>
            </w:r>
          </w:p>
          <w:p w:rsidR="004B54F1" w:rsidRPr="00103E60" w:rsidRDefault="004B54F1">
            <w:pPr>
              <w:pStyle w:val="a"/>
              <w:widowControl/>
              <w:spacing w:after="0" w:line="100" w:lineRule="atLeast"/>
              <w:jc w:val="right"/>
            </w:pPr>
            <w:r w:rsidRPr="00103E60">
              <w:rPr>
                <w:rFonts w:ascii="Times New Roman" w:hAnsi="Times New Roman"/>
                <w:sz w:val="24"/>
                <w:szCs w:val="24"/>
              </w:rPr>
              <w:t>к административному регламенту,</w:t>
            </w:r>
          </w:p>
          <w:p w:rsidR="004B54F1" w:rsidRPr="00103E60" w:rsidRDefault="004B54F1">
            <w:pPr>
              <w:pStyle w:val="a"/>
              <w:widowControl/>
              <w:spacing w:after="0" w:line="100" w:lineRule="atLeast"/>
              <w:jc w:val="right"/>
            </w:pPr>
            <w:r w:rsidRPr="00103E60">
              <w:rPr>
                <w:rFonts w:ascii="Times New Roman" w:hAnsi="Times New Roman"/>
                <w:sz w:val="24"/>
                <w:szCs w:val="24"/>
              </w:rPr>
              <w:t>утверждённому</w:t>
            </w:r>
          </w:p>
          <w:p w:rsidR="004B54F1" w:rsidRPr="00103E60" w:rsidRDefault="004B54F1">
            <w:pPr>
              <w:pStyle w:val="a"/>
              <w:widowControl/>
              <w:spacing w:after="0" w:line="100" w:lineRule="atLeast"/>
              <w:jc w:val="right"/>
            </w:pPr>
            <w:r w:rsidRPr="00103E60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4B54F1" w:rsidRPr="00103E60" w:rsidRDefault="004B54F1">
            <w:pPr>
              <w:pStyle w:val="a"/>
              <w:widowControl/>
              <w:spacing w:after="0" w:line="100" w:lineRule="atLeast"/>
              <w:jc w:val="right"/>
            </w:pPr>
            <w:r w:rsidRPr="00103E60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4B54F1" w:rsidRPr="00103E60" w:rsidRDefault="004B54F1">
            <w:pPr>
              <w:pStyle w:val="a"/>
              <w:widowControl/>
              <w:spacing w:after="0" w:line="100" w:lineRule="atLeast"/>
              <w:jc w:val="right"/>
            </w:pPr>
            <w:r w:rsidRPr="00103E60">
              <w:rPr>
                <w:rFonts w:ascii="Times New Roman" w:hAnsi="Times New Roman"/>
                <w:sz w:val="24"/>
                <w:szCs w:val="24"/>
              </w:rPr>
              <w:t>Сарское сельское поселение</w:t>
            </w:r>
          </w:p>
          <w:p w:rsidR="004B54F1" w:rsidRPr="00103E60" w:rsidRDefault="004B54F1">
            <w:pPr>
              <w:pStyle w:val="a"/>
              <w:widowControl/>
              <w:spacing w:after="0" w:line="100" w:lineRule="atLeast"/>
              <w:jc w:val="right"/>
            </w:pPr>
            <w:r w:rsidRPr="00103E60">
              <w:rPr>
                <w:rFonts w:ascii="Times New Roman" w:hAnsi="Times New Roman"/>
                <w:sz w:val="24"/>
                <w:szCs w:val="24"/>
              </w:rPr>
              <w:t>Сурского района Ульяновской области</w:t>
            </w:r>
          </w:p>
          <w:p w:rsidR="004B54F1" w:rsidRPr="00103E60" w:rsidRDefault="004B54F1" w:rsidP="009A1EFF">
            <w:pPr>
              <w:pStyle w:val="a"/>
              <w:widowControl/>
              <w:spacing w:after="0" w:line="100" w:lineRule="atLeast"/>
              <w:jc w:val="right"/>
              <w:rPr>
                <w:u w:val="single"/>
              </w:rPr>
            </w:pPr>
            <w:r w:rsidRPr="00103E60">
              <w:rPr>
                <w:rFonts w:ascii="Times New Roman" w:hAnsi="Times New Roman"/>
                <w:sz w:val="24"/>
                <w:szCs w:val="24"/>
                <w:u w:val="single"/>
              </w:rPr>
              <w:t>от 05.08.2019г № 54-П</w:t>
            </w:r>
          </w:p>
        </w:tc>
      </w:tr>
      <w:tr w:rsidR="004B54F1" w:rsidRPr="00103E60">
        <w:trPr>
          <w:jc w:val="right"/>
        </w:trPr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 w:rsidP="00715C29">
            <w:pPr>
              <w:pStyle w:val="a"/>
              <w:widowControl/>
              <w:spacing w:after="0"/>
              <w:jc w:val="center"/>
            </w:pPr>
          </w:p>
          <w:p w:rsidR="004B54F1" w:rsidRPr="00103E60" w:rsidRDefault="004B54F1" w:rsidP="00715C29">
            <w:pPr>
              <w:pStyle w:val="a"/>
              <w:widowControl/>
              <w:spacing w:after="0"/>
              <w:jc w:val="right"/>
            </w:pPr>
            <w:r w:rsidRPr="00103E60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B54F1" w:rsidRPr="00103E60" w:rsidRDefault="004B54F1" w:rsidP="00715C29">
            <w:pPr>
              <w:pStyle w:val="a"/>
              <w:widowControl/>
              <w:spacing w:after="0"/>
              <w:jc w:val="right"/>
            </w:pPr>
            <w:r w:rsidRPr="00103E60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4B54F1" w:rsidRPr="00103E60" w:rsidRDefault="004B54F1" w:rsidP="00715C29">
            <w:pPr>
              <w:pStyle w:val="a"/>
              <w:widowControl/>
              <w:spacing w:after="0"/>
              <w:jc w:val="right"/>
            </w:pPr>
            <w:r w:rsidRPr="00103E60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4B54F1" w:rsidRPr="00103E60" w:rsidRDefault="004B54F1" w:rsidP="00715C29">
            <w:pPr>
              <w:pStyle w:val="a"/>
              <w:widowControl/>
              <w:spacing w:after="0"/>
              <w:jc w:val="right"/>
            </w:pPr>
            <w:r w:rsidRPr="00103E60">
              <w:rPr>
                <w:rFonts w:ascii="Times New Roman" w:hAnsi="Times New Roman"/>
                <w:sz w:val="24"/>
                <w:szCs w:val="24"/>
              </w:rPr>
              <w:t>Сарское сельское поселение</w:t>
            </w:r>
          </w:p>
          <w:p w:rsidR="004B54F1" w:rsidRPr="00103E60" w:rsidRDefault="004B54F1" w:rsidP="00715C29">
            <w:pPr>
              <w:pStyle w:val="a"/>
              <w:widowControl/>
              <w:spacing w:after="0"/>
              <w:jc w:val="right"/>
            </w:pPr>
            <w:r w:rsidRPr="00103E60">
              <w:rPr>
                <w:rFonts w:ascii="Times New Roman" w:hAnsi="Times New Roman"/>
                <w:sz w:val="24"/>
                <w:szCs w:val="24"/>
              </w:rPr>
              <w:t>Сурского района Ульяновской области</w:t>
            </w:r>
          </w:p>
          <w:p w:rsidR="004B54F1" w:rsidRPr="00103E60" w:rsidRDefault="004B54F1" w:rsidP="00715C29">
            <w:pPr>
              <w:pStyle w:val="a"/>
              <w:widowControl/>
              <w:spacing w:after="0"/>
              <w:jc w:val="right"/>
            </w:pPr>
            <w:r w:rsidRPr="00103E60">
              <w:rPr>
                <w:rFonts w:ascii="Times New Roman" w:hAnsi="Times New Roman"/>
                <w:sz w:val="24"/>
                <w:szCs w:val="24"/>
              </w:rPr>
              <w:t>________________ / А.Н.Калашников</w:t>
            </w:r>
          </w:p>
        </w:tc>
      </w:tr>
    </w:tbl>
    <w:p w:rsidR="004B54F1" w:rsidRDefault="004B54F1">
      <w:pPr>
        <w:pStyle w:val="a"/>
        <w:widowControl/>
        <w:jc w:val="center"/>
      </w:pPr>
    </w:p>
    <w:p w:rsidR="004B54F1" w:rsidRDefault="004B54F1">
      <w:pPr>
        <w:pStyle w:val="a"/>
        <w:widowControl/>
        <w:jc w:val="center"/>
      </w:pPr>
    </w:p>
    <w:p w:rsidR="004B54F1" w:rsidRDefault="004B54F1">
      <w:pPr>
        <w:pStyle w:val="a"/>
        <w:widowControl/>
        <w:jc w:val="center"/>
      </w:pPr>
    </w:p>
    <w:p w:rsidR="004B54F1" w:rsidRDefault="004B54F1">
      <w:pPr>
        <w:pStyle w:val="a"/>
        <w:widowControl/>
        <w:jc w:val="center"/>
      </w:pPr>
      <w:r>
        <w:rPr>
          <w:rFonts w:ascii="Times New Roman" w:hAnsi="Times New Roman"/>
          <w:b/>
          <w:sz w:val="28"/>
          <w:szCs w:val="28"/>
        </w:rPr>
        <w:t>АКТ</w:t>
      </w:r>
    </w:p>
    <w:p w:rsidR="004B54F1" w:rsidRDefault="004B54F1">
      <w:pPr>
        <w:pStyle w:val="a"/>
        <w:widowControl/>
        <w:jc w:val="center"/>
      </w:pPr>
      <w:r>
        <w:rPr>
          <w:rFonts w:ascii="Times New Roman" w:hAnsi="Times New Roman"/>
          <w:b/>
          <w:sz w:val="28"/>
          <w:szCs w:val="28"/>
        </w:rPr>
        <w:t>оценки состояния зелёных насаждений на территории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54F1" w:rsidRDefault="004B54F1">
      <w:pPr>
        <w:pStyle w:val="a"/>
        <w:widowControl/>
        <w:jc w:val="center"/>
      </w:pPr>
      <w:r>
        <w:rPr>
          <w:rFonts w:ascii="Times New Roman" w:hAnsi="Times New Roman"/>
        </w:rPr>
        <w:t>(наименование муниципального образования)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  <w:sz w:val="28"/>
          <w:szCs w:val="28"/>
        </w:rPr>
        <w:t>«____» ____________ 20 ___г.                                                                     № ____</w:t>
      </w:r>
    </w:p>
    <w:p w:rsidR="004B54F1" w:rsidRDefault="004B54F1">
      <w:pPr>
        <w:pStyle w:val="a"/>
        <w:widowControl/>
        <w:ind w:firstLine="709"/>
        <w:jc w:val="both"/>
      </w:pPr>
    </w:p>
    <w:p w:rsidR="004B54F1" w:rsidRDefault="004B54F1">
      <w:pPr>
        <w:pStyle w:val="a"/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>Настоящий акт составлен:</w:t>
      </w:r>
    </w:p>
    <w:p w:rsidR="004B54F1" w:rsidRDefault="004B54F1">
      <w:pPr>
        <w:pStyle w:val="a"/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4B54F1" w:rsidRDefault="004B54F1">
      <w:pPr>
        <w:pStyle w:val="a"/>
        <w:widowControl/>
        <w:ind w:firstLine="709"/>
        <w:jc w:val="both"/>
      </w:pPr>
      <w:r>
        <w:rPr>
          <w:rFonts w:ascii="Times New Roman" w:hAnsi="Times New Roman"/>
        </w:rPr>
        <w:t xml:space="preserve">   (Перечисляются Ф.И.О. (при наличии) представителей структурных подразделений, организаций,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54F1" w:rsidRDefault="004B54F1">
      <w:pPr>
        <w:pStyle w:val="a"/>
        <w:widowControl/>
        <w:jc w:val="center"/>
      </w:pPr>
      <w:r>
        <w:rPr>
          <w:rFonts w:ascii="Times New Roman" w:hAnsi="Times New Roman"/>
        </w:rPr>
        <w:t>принимающих участие в оценке состояния зелёных насаждений)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  <w:sz w:val="28"/>
          <w:szCs w:val="28"/>
        </w:rPr>
        <w:t>Заявитель _________________________________________________________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</w:rPr>
        <w:t xml:space="preserve">                                                                (должность, Ф.И.О. (последнее при наличии)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  <w:sz w:val="28"/>
          <w:szCs w:val="28"/>
        </w:rPr>
        <w:t>Основание для сноса (пересадки), обрезки: _____________________________</w:t>
      </w:r>
    </w:p>
    <w:p w:rsidR="004B54F1" w:rsidRDefault="004B54F1">
      <w:pPr>
        <w:pStyle w:val="a"/>
        <w:widowControl/>
        <w:jc w:val="both"/>
      </w:pPr>
    </w:p>
    <w:p w:rsidR="004B54F1" w:rsidRDefault="004B54F1">
      <w:pPr>
        <w:pStyle w:val="a"/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>Состояние насаждений и виды работ (снос, обрезка, пересадка):</w:t>
      </w:r>
    </w:p>
    <w:tbl>
      <w:tblPr>
        <w:tblW w:w="0" w:type="auto"/>
        <w:tblInd w:w="-324" w:type="dxa"/>
        <w:tblCellMar>
          <w:left w:w="10" w:type="dxa"/>
          <w:right w:w="10" w:type="dxa"/>
        </w:tblCellMar>
        <w:tblLook w:val="0000"/>
      </w:tblPr>
      <w:tblGrid>
        <w:gridCol w:w="852"/>
        <w:gridCol w:w="1630"/>
        <w:gridCol w:w="1373"/>
        <w:gridCol w:w="881"/>
        <w:gridCol w:w="1056"/>
        <w:gridCol w:w="1479"/>
        <w:gridCol w:w="1067"/>
        <w:gridCol w:w="607"/>
        <w:gridCol w:w="1234"/>
      </w:tblGrid>
      <w:tr w:rsidR="004B54F1" w:rsidRPr="00103E60"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spacing w:after="0" w:line="100" w:lineRule="atLeast"/>
              <w:jc w:val="center"/>
            </w:pPr>
            <w:r w:rsidRPr="00103E60">
              <w:rPr>
                <w:rFonts w:ascii="Times New Roman" w:hAnsi="Times New Roman"/>
              </w:rPr>
              <w:t>№ п/п</w:t>
            </w:r>
          </w:p>
        </w:tc>
        <w:tc>
          <w:tcPr>
            <w:tcW w:w="2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center"/>
            </w:pPr>
            <w:r w:rsidRPr="00103E60">
              <w:rPr>
                <w:rFonts w:ascii="Times New Roman" w:hAnsi="Times New Roman"/>
              </w:rPr>
              <w:t>Наименование зелёных насаждений: дерево (вид), кустарник (вид), газон</w:t>
            </w:r>
          </w:p>
        </w:tc>
        <w:tc>
          <w:tcPr>
            <w:tcW w:w="4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center"/>
            </w:pPr>
            <w:r w:rsidRPr="00103E60">
              <w:rPr>
                <w:rFonts w:ascii="Times New Roman" w:hAnsi="Times New Roman"/>
              </w:rPr>
              <w:t>Диаметр дерева (см), кустарника (п.м), газона (кв.м)</w:t>
            </w:r>
          </w:p>
        </w:tc>
        <w:tc>
          <w:tcPr>
            <w:tcW w:w="554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center"/>
            </w:pPr>
            <w:r w:rsidRPr="00103E60">
              <w:rPr>
                <w:rFonts w:ascii="Times New Roman" w:hAnsi="Times New Roman"/>
              </w:rPr>
              <w:t>Количество зелёных насаждений, шт. или погонных метров или кв.м</w:t>
            </w:r>
          </w:p>
        </w:tc>
      </w:tr>
      <w:tr w:rsidR="004B54F1" w:rsidRPr="00103E60"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both"/>
            </w:pPr>
          </w:p>
        </w:tc>
        <w:tc>
          <w:tcPr>
            <w:tcW w:w="2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both"/>
            </w:pPr>
          </w:p>
        </w:tc>
        <w:tc>
          <w:tcPr>
            <w:tcW w:w="4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both"/>
            </w:pPr>
          </w:p>
        </w:tc>
        <w:tc>
          <w:tcPr>
            <w:tcW w:w="5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center"/>
            </w:pPr>
            <w:r w:rsidRPr="00103E60">
              <w:rPr>
                <w:rFonts w:ascii="Times New Roman" w:hAnsi="Times New Roman"/>
              </w:rPr>
              <w:t>всего</w:t>
            </w:r>
          </w:p>
        </w:tc>
        <w:tc>
          <w:tcPr>
            <w:tcW w:w="6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center"/>
            </w:pPr>
            <w:r w:rsidRPr="00103E60">
              <w:rPr>
                <w:rFonts w:ascii="Times New Roman" w:hAnsi="Times New Roman"/>
              </w:rPr>
              <w:t>снос</w:t>
            </w:r>
          </w:p>
        </w:tc>
        <w:tc>
          <w:tcPr>
            <w:tcW w:w="8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center"/>
            </w:pPr>
            <w:r w:rsidRPr="00103E60">
              <w:rPr>
                <w:rFonts w:ascii="Times New Roman" w:hAnsi="Times New Roman"/>
              </w:rPr>
              <w:t>обрезка</w:t>
            </w:r>
          </w:p>
        </w:tc>
        <w:tc>
          <w:tcPr>
            <w:tcW w:w="970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center"/>
            </w:pPr>
            <w:r w:rsidRPr="00103E60">
              <w:rPr>
                <w:rFonts w:ascii="Times New Roman" w:hAnsi="Times New Roman"/>
              </w:rPr>
              <w:t>пересадка</w:t>
            </w:r>
          </w:p>
        </w:tc>
      </w:tr>
      <w:tr w:rsidR="004B54F1" w:rsidRPr="00103E60"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both"/>
            </w:pPr>
          </w:p>
        </w:tc>
        <w:tc>
          <w:tcPr>
            <w:tcW w:w="2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both"/>
            </w:pPr>
          </w:p>
        </w:tc>
        <w:tc>
          <w:tcPr>
            <w:tcW w:w="4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both"/>
            </w:pPr>
          </w:p>
        </w:tc>
        <w:tc>
          <w:tcPr>
            <w:tcW w:w="5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center"/>
            </w:pPr>
          </w:p>
        </w:tc>
        <w:tc>
          <w:tcPr>
            <w:tcW w:w="6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center"/>
            </w:pPr>
            <w:r w:rsidRPr="00103E60">
              <w:rPr>
                <w:rFonts w:ascii="Times New Roman" w:hAnsi="Times New Roman"/>
              </w:rPr>
              <w:t>живых</w:t>
            </w:r>
          </w:p>
        </w:tc>
        <w:tc>
          <w:tcPr>
            <w:tcW w:w="8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center"/>
            </w:pPr>
            <w:r w:rsidRPr="00103E60">
              <w:rPr>
                <w:rFonts w:ascii="Times New Roman" w:hAnsi="Times New Roman"/>
              </w:rPr>
              <w:t>аварийных</w:t>
            </w:r>
          </w:p>
        </w:tc>
        <w:tc>
          <w:tcPr>
            <w:tcW w:w="9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center"/>
            </w:pPr>
            <w:r w:rsidRPr="00103E60">
              <w:rPr>
                <w:rFonts w:ascii="Times New Roman" w:hAnsi="Times New Roman"/>
              </w:rPr>
              <w:t>сухих</w:t>
            </w:r>
          </w:p>
        </w:tc>
        <w:tc>
          <w:tcPr>
            <w:tcW w:w="11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center"/>
            </w:pPr>
          </w:p>
        </w:tc>
        <w:tc>
          <w:tcPr>
            <w:tcW w:w="12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center"/>
            </w:pPr>
          </w:p>
        </w:tc>
      </w:tr>
      <w:tr w:rsidR="004B54F1" w:rsidRPr="00103E60">
        <w:tc>
          <w:tcPr>
            <w:tcW w:w="138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center"/>
            </w:pPr>
            <w:r w:rsidRPr="00103E60">
              <w:rPr>
                <w:rFonts w:ascii="Times New Roman" w:hAnsi="Times New Roman"/>
                <w:sz w:val="24"/>
                <w:szCs w:val="24"/>
              </w:rPr>
              <w:t>Адрес, место</w:t>
            </w:r>
          </w:p>
        </w:tc>
      </w:tr>
      <w:tr w:rsidR="004B54F1" w:rsidRPr="00103E60"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both"/>
            </w:pPr>
          </w:p>
        </w:tc>
        <w:tc>
          <w:tcPr>
            <w:tcW w:w="2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both"/>
            </w:pPr>
          </w:p>
        </w:tc>
        <w:tc>
          <w:tcPr>
            <w:tcW w:w="4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both"/>
            </w:pPr>
          </w:p>
        </w:tc>
        <w:tc>
          <w:tcPr>
            <w:tcW w:w="5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both"/>
            </w:pPr>
          </w:p>
        </w:tc>
        <w:tc>
          <w:tcPr>
            <w:tcW w:w="6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both"/>
            </w:pPr>
          </w:p>
        </w:tc>
        <w:tc>
          <w:tcPr>
            <w:tcW w:w="8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both"/>
            </w:pPr>
          </w:p>
        </w:tc>
        <w:tc>
          <w:tcPr>
            <w:tcW w:w="9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both"/>
            </w:pPr>
          </w:p>
        </w:tc>
        <w:tc>
          <w:tcPr>
            <w:tcW w:w="11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both"/>
            </w:pPr>
          </w:p>
        </w:tc>
        <w:tc>
          <w:tcPr>
            <w:tcW w:w="12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both"/>
            </w:pPr>
          </w:p>
        </w:tc>
      </w:tr>
      <w:tr w:rsidR="004B54F1" w:rsidRPr="00103E60"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both"/>
            </w:pPr>
            <w:r w:rsidRPr="00103E6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both"/>
            </w:pPr>
          </w:p>
        </w:tc>
        <w:tc>
          <w:tcPr>
            <w:tcW w:w="4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both"/>
            </w:pPr>
          </w:p>
        </w:tc>
        <w:tc>
          <w:tcPr>
            <w:tcW w:w="5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both"/>
            </w:pPr>
          </w:p>
        </w:tc>
        <w:tc>
          <w:tcPr>
            <w:tcW w:w="6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both"/>
            </w:pPr>
          </w:p>
        </w:tc>
        <w:tc>
          <w:tcPr>
            <w:tcW w:w="8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both"/>
            </w:pPr>
          </w:p>
        </w:tc>
        <w:tc>
          <w:tcPr>
            <w:tcW w:w="970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F1" w:rsidRPr="00103E60" w:rsidRDefault="004B54F1">
            <w:pPr>
              <w:pStyle w:val="a"/>
              <w:widowControl/>
              <w:jc w:val="both"/>
            </w:pPr>
          </w:p>
        </w:tc>
      </w:tr>
    </w:tbl>
    <w:p w:rsidR="004B54F1" w:rsidRDefault="004B54F1">
      <w:pPr>
        <w:pStyle w:val="a"/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>Всего подлежит:</w:t>
      </w:r>
    </w:p>
    <w:p w:rsidR="004B54F1" w:rsidRDefault="004B54F1">
      <w:pPr>
        <w:pStyle w:val="a"/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>сносу ______ шт. деревьев; погонных метров кустарников;</w:t>
      </w:r>
    </w:p>
    <w:p w:rsidR="004B54F1" w:rsidRDefault="004B54F1">
      <w:pPr>
        <w:pStyle w:val="a"/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>обрезке ______ шт. деревьев; погонных метров кустарников;</w:t>
      </w:r>
    </w:p>
    <w:p w:rsidR="004B54F1" w:rsidRDefault="004B54F1">
      <w:pPr>
        <w:pStyle w:val="a"/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>пересадке ______ шт. деревьев; погонных метров кустарников.</w:t>
      </w:r>
    </w:p>
    <w:p w:rsidR="004B54F1" w:rsidRDefault="004B54F1">
      <w:pPr>
        <w:pStyle w:val="a"/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>Произвести компенсационные посадки с уходными работами: ________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54F1" w:rsidRDefault="004B54F1">
      <w:pPr>
        <w:pStyle w:val="a"/>
        <w:widowControl/>
        <w:jc w:val="center"/>
      </w:pPr>
      <w:r>
        <w:rPr>
          <w:rFonts w:ascii="Times New Roman" w:hAnsi="Times New Roman"/>
        </w:rPr>
        <w:t>(указывается количество, вид компенсационных насаждений, адрес расположения)</w:t>
      </w:r>
    </w:p>
    <w:p w:rsidR="004B54F1" w:rsidRDefault="004B54F1">
      <w:pPr>
        <w:pStyle w:val="a"/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>Подпись составителей акта: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54F1" w:rsidRDefault="004B54F1">
      <w:pPr>
        <w:pStyle w:val="a"/>
        <w:widowControl/>
        <w:jc w:val="both"/>
      </w:pPr>
      <w:r>
        <w:rPr>
          <w:rFonts w:ascii="Times New Roman" w:hAnsi="Times New Roman"/>
          <w:sz w:val="28"/>
          <w:szCs w:val="28"/>
        </w:rPr>
        <w:t>Заявитель _________________________________________________________</w:t>
      </w:r>
    </w:p>
    <w:p w:rsidR="004B54F1" w:rsidRDefault="004B54F1">
      <w:pPr>
        <w:pStyle w:val="a"/>
        <w:widowControl/>
        <w:jc w:val="center"/>
      </w:pPr>
      <w:r>
        <w:rPr>
          <w:rFonts w:ascii="Times New Roman" w:hAnsi="Times New Roman"/>
        </w:rPr>
        <w:t>(Ф.И.О. – последнее при наличии, подпись)</w:t>
      </w:r>
    </w:p>
    <w:p w:rsidR="004B54F1" w:rsidRDefault="004B54F1">
      <w:pPr>
        <w:pStyle w:val="a"/>
        <w:widowControl/>
        <w:jc w:val="center"/>
      </w:pPr>
    </w:p>
    <w:sectPr w:rsidR="004B54F1" w:rsidSect="002B58A1">
      <w:pgSz w:w="11906" w:h="16838"/>
      <w:pgMar w:top="720" w:right="566" w:bottom="720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8A1"/>
    <w:rsid w:val="00103E60"/>
    <w:rsid w:val="002B58A1"/>
    <w:rsid w:val="00471AC4"/>
    <w:rsid w:val="004B54F1"/>
    <w:rsid w:val="005036BA"/>
    <w:rsid w:val="00715C29"/>
    <w:rsid w:val="00793A94"/>
    <w:rsid w:val="009A1EFF"/>
    <w:rsid w:val="00D913EA"/>
    <w:rsid w:val="00FB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3E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2B58A1"/>
    <w:pPr>
      <w:widowControl w:val="0"/>
      <w:tabs>
        <w:tab w:val="left" w:pos="709"/>
      </w:tabs>
      <w:suppressAutoHyphens/>
      <w:spacing w:after="160" w:line="259" w:lineRule="atLeast"/>
    </w:pPr>
    <w:rPr>
      <w:rFonts w:eastAsia="Arial Unicode MS"/>
      <w:color w:val="00000A"/>
      <w:lang w:eastAsia="en-US"/>
    </w:rPr>
  </w:style>
  <w:style w:type="character" w:customStyle="1" w:styleId="a0">
    <w:name w:val="Нижний колонтитул Знак"/>
    <w:basedOn w:val="DefaultParagraphFont"/>
    <w:uiPriority w:val="99"/>
    <w:rsid w:val="002B58A1"/>
    <w:rPr>
      <w:rFonts w:cs="Times New Roman"/>
    </w:rPr>
  </w:style>
  <w:style w:type="character" w:customStyle="1" w:styleId="a1">
    <w:name w:val="Верхний колонтитул Знак"/>
    <w:basedOn w:val="DefaultParagraphFont"/>
    <w:uiPriority w:val="99"/>
    <w:rsid w:val="002B58A1"/>
    <w:rPr>
      <w:rFonts w:cs="Times New Roman"/>
    </w:rPr>
  </w:style>
  <w:style w:type="character" w:customStyle="1" w:styleId="a2">
    <w:name w:val="Текст выноски Знак"/>
    <w:basedOn w:val="DefaultParagraphFont"/>
    <w:uiPriority w:val="99"/>
    <w:rsid w:val="002B58A1"/>
    <w:rPr>
      <w:rFonts w:cs="Times New Roman"/>
    </w:rPr>
  </w:style>
  <w:style w:type="character" w:customStyle="1" w:styleId="-">
    <w:name w:val="Интернет-ссылка"/>
    <w:basedOn w:val="DefaultParagraphFont"/>
    <w:uiPriority w:val="99"/>
    <w:rsid w:val="002B58A1"/>
    <w:rPr>
      <w:rFonts w:cs="Times New Roman"/>
      <w:color w:val="0563C1"/>
      <w:u w:val="single"/>
      <w:lang w:val="ru-RU" w:eastAsia="ru-RU"/>
    </w:rPr>
  </w:style>
  <w:style w:type="character" w:customStyle="1" w:styleId="ConsPlusNormal">
    <w:name w:val="ConsPlusNormal Знак"/>
    <w:uiPriority w:val="99"/>
    <w:rsid w:val="002B58A1"/>
  </w:style>
  <w:style w:type="character" w:customStyle="1" w:styleId="a3">
    <w:name w:val="Название Знак"/>
    <w:basedOn w:val="DefaultParagraphFont"/>
    <w:uiPriority w:val="99"/>
    <w:rsid w:val="002B58A1"/>
    <w:rPr>
      <w:rFonts w:cs="Times New Roman"/>
    </w:rPr>
  </w:style>
  <w:style w:type="character" w:customStyle="1" w:styleId="a4">
    <w:name w:val="Основной текст Знак"/>
    <w:basedOn w:val="DefaultParagraphFont"/>
    <w:uiPriority w:val="99"/>
    <w:rsid w:val="002B58A1"/>
    <w:rPr>
      <w:rFonts w:cs="Times New Roman"/>
    </w:rPr>
  </w:style>
  <w:style w:type="character" w:customStyle="1" w:styleId="ListLabel1">
    <w:name w:val="ListLabel 1"/>
    <w:uiPriority w:val="99"/>
    <w:rsid w:val="002B58A1"/>
  </w:style>
  <w:style w:type="character" w:customStyle="1" w:styleId="ListLabel2">
    <w:name w:val="ListLabel 2"/>
    <w:uiPriority w:val="99"/>
    <w:rsid w:val="002B58A1"/>
  </w:style>
  <w:style w:type="character" w:customStyle="1" w:styleId="a5">
    <w:name w:val="Маркеры списка"/>
    <w:uiPriority w:val="99"/>
    <w:rsid w:val="002B58A1"/>
    <w:rPr>
      <w:rFonts w:ascii="OpenSymbol" w:eastAsia="Times New Roman" w:hAnsi="OpenSymbol"/>
    </w:rPr>
  </w:style>
  <w:style w:type="character" w:customStyle="1" w:styleId="ListLabel3">
    <w:name w:val="ListLabel 3"/>
    <w:uiPriority w:val="99"/>
    <w:rsid w:val="002B58A1"/>
  </w:style>
  <w:style w:type="paragraph" w:customStyle="1" w:styleId="a6">
    <w:name w:val="Заголовок"/>
    <w:basedOn w:val="a"/>
    <w:next w:val="BodyText"/>
    <w:uiPriority w:val="99"/>
    <w:rsid w:val="002B58A1"/>
    <w:pPr>
      <w:keepNext/>
      <w:pBdr>
        <w:bottom w:val="single" w:sz="8" w:space="0" w:color="5B9BD5"/>
      </w:pBdr>
      <w:spacing w:before="240" w:after="300"/>
    </w:pPr>
    <w:rPr>
      <w:rFonts w:ascii="Calibri Light" w:hAnsi="Calibri Light"/>
      <w:color w:val="323E4F"/>
      <w:spacing w:val="5"/>
      <w:sz w:val="52"/>
      <w:szCs w:val="52"/>
    </w:rPr>
  </w:style>
  <w:style w:type="paragraph" w:styleId="BodyText">
    <w:name w:val="Body Text"/>
    <w:basedOn w:val="a"/>
    <w:link w:val="BodyTextChar"/>
    <w:uiPriority w:val="99"/>
    <w:rsid w:val="002B58A1"/>
    <w:pPr>
      <w:spacing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63785"/>
  </w:style>
  <w:style w:type="paragraph" w:styleId="List">
    <w:name w:val="List"/>
    <w:basedOn w:val="BodyText"/>
    <w:uiPriority w:val="99"/>
    <w:rsid w:val="002B58A1"/>
    <w:rPr>
      <w:rFonts w:ascii="Arial" w:hAnsi="Arial" w:cs="Mangal"/>
    </w:rPr>
  </w:style>
  <w:style w:type="paragraph" w:styleId="Title">
    <w:name w:val="Title"/>
    <w:basedOn w:val="a"/>
    <w:link w:val="TitleChar"/>
    <w:uiPriority w:val="99"/>
    <w:qFormat/>
    <w:rsid w:val="002B58A1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6378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a"/>
    <w:uiPriority w:val="99"/>
    <w:rsid w:val="002B58A1"/>
    <w:pPr>
      <w:suppressLineNumbers/>
    </w:pPr>
    <w:rPr>
      <w:rFonts w:ascii="Arial" w:hAnsi="Arial" w:cs="Mangal"/>
    </w:rPr>
  </w:style>
  <w:style w:type="paragraph" w:styleId="Footer">
    <w:name w:val="footer"/>
    <w:basedOn w:val="a"/>
    <w:link w:val="FooterChar"/>
    <w:uiPriority w:val="99"/>
    <w:rsid w:val="002B58A1"/>
    <w:pPr>
      <w:suppressLineNumbers/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785"/>
  </w:style>
  <w:style w:type="paragraph" w:styleId="NormalWeb">
    <w:name w:val="Normal (Web)"/>
    <w:basedOn w:val="a"/>
    <w:uiPriority w:val="99"/>
    <w:rsid w:val="002B58A1"/>
  </w:style>
  <w:style w:type="paragraph" w:styleId="Header">
    <w:name w:val="header"/>
    <w:basedOn w:val="a"/>
    <w:link w:val="HeaderChar"/>
    <w:uiPriority w:val="99"/>
    <w:rsid w:val="002B58A1"/>
    <w:pPr>
      <w:suppressLineNumbers/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785"/>
  </w:style>
  <w:style w:type="paragraph" w:styleId="BalloonText">
    <w:name w:val="Balloon Text"/>
    <w:basedOn w:val="a"/>
    <w:link w:val="BalloonTextChar"/>
    <w:uiPriority w:val="99"/>
    <w:rsid w:val="002B58A1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785"/>
    <w:rPr>
      <w:rFonts w:ascii="Times New Roman" w:hAnsi="Times New Roman"/>
      <w:sz w:val="0"/>
      <w:szCs w:val="0"/>
    </w:rPr>
  </w:style>
  <w:style w:type="paragraph" w:styleId="ListParagraph">
    <w:name w:val="List Paragraph"/>
    <w:basedOn w:val="a"/>
    <w:uiPriority w:val="99"/>
    <w:qFormat/>
    <w:rsid w:val="002B58A1"/>
  </w:style>
  <w:style w:type="paragraph" w:customStyle="1" w:styleId="ConsPlusNormal0">
    <w:name w:val="ConsPlusNormal"/>
    <w:uiPriority w:val="99"/>
    <w:rsid w:val="002B58A1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Arial Unicode MS" w:hAnsi="Arial" w:cs="Mangal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rsid w:val="002B58A1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Arial Unicode MS" w:hAnsi="Arial" w:cs="Mangal"/>
      <w:sz w:val="20"/>
      <w:szCs w:val="24"/>
      <w:lang w:eastAsia="zh-CN" w:bidi="hi-IN"/>
    </w:rPr>
  </w:style>
  <w:style w:type="paragraph" w:styleId="NoSpacing">
    <w:name w:val="No Spacing"/>
    <w:uiPriority w:val="99"/>
    <w:qFormat/>
    <w:rsid w:val="002B58A1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Arial Unicode MS" w:hAnsi="Arial" w:cs="Mangal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E1261C6A6F6DB23D77804C36D01174ED64ADACC25C120024461A2012782D78483456CEA3r31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gu.ulregion.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hyperlink" Target="consultantplus://offline/ref=1290E7FFE2E09BC1066A1193C28EADC5766BCE030B620194498771F49BF8D6FBE51D15DA546E1571232EBCQFHA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24</Pages>
  <Words>8089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Викторова Анастасия Андреевна</dc:creator>
  <cp:keywords/>
  <dc:description/>
  <cp:lastModifiedBy>сара</cp:lastModifiedBy>
  <cp:revision>4</cp:revision>
  <cp:lastPrinted>2020-03-12T07:58:00Z</cp:lastPrinted>
  <dcterms:created xsi:type="dcterms:W3CDTF">2019-08-06T12:15:00Z</dcterms:created>
  <dcterms:modified xsi:type="dcterms:W3CDTF">2020-03-12T08:00:00Z</dcterms:modified>
</cp:coreProperties>
</file>